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DD23A1E" w:rsidR="00A0733F" w:rsidRPr="00450E50" w:rsidRDefault="00293743" w:rsidP="00F74187">
      <w:pPr>
        <w:tabs>
          <w:tab w:val="left" w:pos="360"/>
        </w:tabs>
        <w:spacing w:after="0" w:line="276" w:lineRule="auto"/>
        <w:jc w:val="right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Lublin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AB6033">
        <w:rPr>
          <w:rFonts w:ascii="Tahoma" w:eastAsia="Tahoma" w:hAnsi="Tahoma" w:cs="Tahoma"/>
          <w:color w:val="auto"/>
          <w:sz w:val="20"/>
          <w:szCs w:val="20"/>
        </w:rPr>
        <w:t>19</w:t>
      </w:r>
      <w:r w:rsidR="008E6F96">
        <w:rPr>
          <w:rFonts w:ascii="Tahoma" w:eastAsia="Tahoma" w:hAnsi="Tahoma" w:cs="Tahoma"/>
          <w:color w:val="auto"/>
          <w:sz w:val="20"/>
          <w:szCs w:val="20"/>
        </w:rPr>
        <w:t>.12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>2024</w:t>
      </w:r>
      <w:r w:rsidR="004667B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9948BF" w:rsidRPr="00450E50">
        <w:rPr>
          <w:rFonts w:ascii="Tahoma" w:eastAsia="Tahoma" w:hAnsi="Tahoma" w:cs="Tahoma"/>
          <w:color w:val="auto"/>
          <w:sz w:val="20"/>
          <w:szCs w:val="20"/>
        </w:rPr>
        <w:t>r.</w:t>
      </w:r>
    </w:p>
    <w:p w14:paraId="00000002" w14:textId="0B463C20" w:rsidR="00A0733F" w:rsidRPr="00450E50" w:rsidRDefault="00424722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Zapytanie ofertowe </w:t>
      </w:r>
      <w:bookmarkStart w:id="0" w:name="_Hlk160639481"/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nr </w:t>
      </w:r>
      <w:r w:rsidR="008E6F96">
        <w:rPr>
          <w:rFonts w:ascii="Tahoma" w:eastAsia="Tahoma" w:hAnsi="Tahoma" w:cs="Tahoma"/>
          <w:b/>
          <w:color w:val="auto"/>
          <w:sz w:val="20"/>
          <w:szCs w:val="20"/>
        </w:rPr>
        <w:t>10</w:t>
      </w:r>
      <w:r w:rsidR="00836921" w:rsidRPr="00450E50">
        <w:rPr>
          <w:rFonts w:ascii="Tahoma" w:eastAsia="Tahoma" w:hAnsi="Tahoma" w:cs="Tahoma"/>
          <w:b/>
          <w:color w:val="auto"/>
          <w:sz w:val="20"/>
          <w:szCs w:val="20"/>
        </w:rPr>
        <w:t>/2024</w:t>
      </w: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</w:p>
    <w:p w14:paraId="00000003" w14:textId="36EF063E" w:rsidR="00A0733F" w:rsidRPr="00450E50" w:rsidRDefault="00424722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dotyczące </w:t>
      </w:r>
      <w:bookmarkStart w:id="1" w:name="_Hlk156139872"/>
      <w:bookmarkStart w:id="2" w:name="_Hlk182999761"/>
      <w:r w:rsidR="004E4472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dostawy </w:t>
      </w:r>
      <w:bookmarkEnd w:id="1"/>
      <w:r w:rsidR="00BE2060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i montażu </w:t>
      </w:r>
      <w:bookmarkEnd w:id="2"/>
      <w:r w:rsidR="008E6F96">
        <w:rPr>
          <w:rFonts w:ascii="Tahoma" w:eastAsia="Tahoma" w:hAnsi="Tahoma" w:cs="Tahoma"/>
          <w:b/>
          <w:color w:val="auto"/>
          <w:sz w:val="20"/>
          <w:szCs w:val="20"/>
        </w:rPr>
        <w:t>składarko-sklejarki</w:t>
      </w:r>
    </w:p>
    <w:p w14:paraId="4D75EEF6" w14:textId="77777777" w:rsidR="00857A8A" w:rsidRPr="00450E50" w:rsidRDefault="00857A8A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</w:p>
    <w:bookmarkEnd w:id="0"/>
    <w:p w14:paraId="00000004" w14:textId="77777777" w:rsidR="00A0733F" w:rsidRPr="00450E50" w:rsidRDefault="00424722" w:rsidP="008A4551">
      <w:pPr>
        <w:numPr>
          <w:ilvl w:val="0"/>
          <w:numId w:val="1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Nazwa i adres Zamawiającego</w:t>
      </w:r>
    </w:p>
    <w:p w14:paraId="58D2906E" w14:textId="376B4DD6" w:rsidR="00CC0393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Cs/>
          <w:color w:val="auto"/>
          <w:sz w:val="20"/>
          <w:szCs w:val="20"/>
        </w:rPr>
      </w:pPr>
      <w:bookmarkStart w:id="3" w:name="_heading=h.gjdgxs" w:colFirst="0" w:colLast="0"/>
      <w:bookmarkStart w:id="4" w:name="_Hlk160639497"/>
      <w:bookmarkEnd w:id="3"/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Nazwa: </w:t>
      </w:r>
      <w:r w:rsidR="00DA73EF" w:rsidRPr="00450E50">
        <w:rPr>
          <w:rFonts w:ascii="Tahoma" w:eastAsia="Tahoma" w:hAnsi="Tahoma" w:cs="Tahoma"/>
          <w:b/>
          <w:color w:val="auto"/>
          <w:sz w:val="20"/>
          <w:szCs w:val="20"/>
        </w:rPr>
        <w:t>„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INTROGRAF-LUBLIN” SPÓŁKA AKCYJNA</w:t>
      </w:r>
    </w:p>
    <w:p w14:paraId="00000006" w14:textId="0B5A781C" w:rsidR="00A0733F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Adres:</w:t>
      </w:r>
      <w:r w:rsidR="00FD2BDC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 xml:space="preserve">ul. </w:t>
      </w:r>
      <w:proofErr w:type="spellStart"/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Vetterów</w:t>
      </w:r>
      <w:proofErr w:type="spellEnd"/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 xml:space="preserve"> 22</w:t>
      </w:r>
      <w:r w:rsidR="00DA73EF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</w:p>
    <w:p w14:paraId="13551E34" w14:textId="33C0ED40" w:rsidR="00FD2BDC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Miejscowość: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20-277 Lublin</w:t>
      </w:r>
    </w:p>
    <w:p w14:paraId="00000008" w14:textId="168F173E" w:rsidR="00A0733F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Cs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NIP: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7122321973</w:t>
      </w:r>
    </w:p>
    <w:p w14:paraId="746C40F7" w14:textId="77777777" w:rsidR="00857A8A" w:rsidRPr="00450E50" w:rsidRDefault="00857A8A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</w:p>
    <w:bookmarkEnd w:id="4"/>
    <w:p w14:paraId="00000009" w14:textId="77777777" w:rsidR="00A0733F" w:rsidRPr="00450E50" w:rsidRDefault="00424722" w:rsidP="008A4551">
      <w:pPr>
        <w:numPr>
          <w:ilvl w:val="0"/>
          <w:numId w:val="1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Tryb udzielania zamówienia</w:t>
      </w:r>
    </w:p>
    <w:p w14:paraId="30EC89D0" w14:textId="6CB780F7" w:rsidR="002D18D9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Zamówienie realizowane będzie </w:t>
      </w:r>
      <w:bookmarkStart w:id="5" w:name="_Hlk160640424"/>
      <w:bookmarkStart w:id="6" w:name="_Hlk156135716"/>
      <w:r w:rsidRPr="00450E50">
        <w:rPr>
          <w:rFonts w:ascii="Tahoma" w:eastAsia="Tahoma" w:hAnsi="Tahoma" w:cs="Tahoma"/>
          <w:color w:val="auto"/>
          <w:sz w:val="20"/>
          <w:szCs w:val="20"/>
        </w:rPr>
        <w:t>w ramach projektu „</w:t>
      </w:r>
      <w:r w:rsidR="002D18D9" w:rsidRPr="00450E50">
        <w:rPr>
          <w:rFonts w:ascii="Tahoma" w:eastAsia="Tahoma" w:hAnsi="Tahoma" w:cs="Tahoma"/>
          <w:color w:val="auto"/>
          <w:sz w:val="20"/>
          <w:szCs w:val="20"/>
        </w:rPr>
        <w:t>Robotyzacja i cyfryzacja procesów produkcyjnych zachodzących w przedsiębiorstwie ”INTROGRAF-LUBLIN” S.A.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”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 xml:space="preserve">, </w:t>
      </w:r>
      <w:bookmarkStart w:id="7" w:name="_Hlk160639558"/>
      <w:r w:rsidR="002D18D9" w:rsidRPr="00450E50">
        <w:rPr>
          <w:rFonts w:ascii="Tahoma" w:hAnsi="Tahoma" w:cs="Tahoma"/>
          <w:color w:val="auto"/>
          <w:sz w:val="20"/>
          <w:szCs w:val="20"/>
        </w:rPr>
        <w:t>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tym w zakresie technologii środowiskowych, Reforma: A2.1. Przyśpieszenie procesów robotyzacji i</w:t>
      </w:r>
      <w:r w:rsid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cyfryzacji i innowacji; Inwestycja: A2.1.1. Inwestycje wspierające robotyzację i</w:t>
      </w:r>
      <w:r w:rsidR="00006690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cyfryzację w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przedsiębiorstwach.</w:t>
      </w:r>
      <w:bookmarkEnd w:id="5"/>
      <w:bookmarkEnd w:id="7"/>
    </w:p>
    <w:bookmarkEnd w:id="6"/>
    <w:p w14:paraId="0000000C" w14:textId="025BA3FE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Zapytanie ofertowe zostało opublikowane na stronie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5C5703" w:rsidRPr="00450E50">
        <w:rPr>
          <w:rStyle w:val="Hipercze"/>
          <w:rFonts w:ascii="Tahoma" w:hAnsi="Tahoma" w:cs="Tahoma"/>
          <w:color w:val="auto"/>
          <w:sz w:val="20"/>
          <w:szCs w:val="20"/>
        </w:rPr>
        <w:t>www.intrograf.com.pl</w:t>
      </w:r>
    </w:p>
    <w:p w14:paraId="0000000D" w14:textId="3795583B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 niniejszym postępowaniu o udzielenie zamówienia nie mają zastosowania przepisy ustawy </w:t>
      </w:r>
      <w:r w:rsidR="003F553B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z</w:t>
      </w:r>
      <w:r w:rsidR="00867157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 </w:t>
      </w:r>
      <w:r w:rsidR="003F553B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dnia 11 września 2019 r. - Prawo zamówień publicznych (tj. Dz. U. 2022 poz. 1710 ze zm.) </w:t>
      </w:r>
      <w:r w:rsidR="003F553B" w:rsidRPr="00450E50">
        <w:rPr>
          <w:rStyle w:val="eop"/>
          <w:rFonts w:ascii="Tahoma" w:hAnsi="Tahoma" w:cs="Tahoma"/>
          <w:color w:val="auto"/>
          <w:sz w:val="20"/>
          <w:szCs w:val="20"/>
          <w:shd w:val="clear" w:color="auto" w:fill="FFFFFF"/>
        </w:rPr>
        <w:t> </w:t>
      </w:r>
    </w:p>
    <w:p w14:paraId="0000000E" w14:textId="77777777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Językiem obowiązującym w ramach postępowania jest język polski.</w:t>
      </w:r>
    </w:p>
    <w:p w14:paraId="0179A3C8" w14:textId="77777777" w:rsidR="00857A8A" w:rsidRPr="00450E50" w:rsidRDefault="00857A8A" w:rsidP="00857A8A">
      <w:pPr>
        <w:spacing w:after="0" w:line="276" w:lineRule="auto"/>
        <w:ind w:left="397"/>
        <w:jc w:val="both"/>
        <w:rPr>
          <w:rFonts w:ascii="Tahoma" w:hAnsi="Tahoma" w:cs="Tahoma"/>
          <w:color w:val="auto"/>
          <w:sz w:val="20"/>
          <w:szCs w:val="20"/>
        </w:rPr>
      </w:pPr>
    </w:p>
    <w:p w14:paraId="0000000F" w14:textId="77777777" w:rsidR="00A0733F" w:rsidRPr="00450E50" w:rsidRDefault="00424722" w:rsidP="00857A8A">
      <w:pPr>
        <w:numPr>
          <w:ilvl w:val="0"/>
          <w:numId w:val="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Nazwa i kod zamówienia </w:t>
      </w:r>
    </w:p>
    <w:p w14:paraId="00000010" w14:textId="4F4A57BE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Nazwa zamówienia: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Dostawa</w:t>
      </w:r>
      <w:r w:rsidR="00BE2060" w:rsidRPr="00450E50">
        <w:rPr>
          <w:rFonts w:ascii="Tahoma" w:eastAsia="Tahoma" w:hAnsi="Tahoma" w:cs="Tahoma"/>
          <w:color w:val="auto"/>
          <w:sz w:val="20"/>
          <w:szCs w:val="20"/>
        </w:rPr>
        <w:t xml:space="preserve"> i montaż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8E6F96">
        <w:rPr>
          <w:rFonts w:ascii="Tahoma" w:eastAsia="Tahoma" w:hAnsi="Tahoma" w:cs="Tahoma"/>
          <w:color w:val="auto"/>
          <w:sz w:val="20"/>
          <w:szCs w:val="20"/>
        </w:rPr>
        <w:t>składarko-sklejarki</w:t>
      </w:r>
    </w:p>
    <w:p w14:paraId="00000011" w14:textId="5DCDC91A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Kategoria zamówienia: 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>dostawy</w:t>
      </w:r>
    </w:p>
    <w:p w14:paraId="00000012" w14:textId="33CB7A04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Podkategoria zamówienia: 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>dostawy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inne</w:t>
      </w:r>
    </w:p>
    <w:p w14:paraId="00000013" w14:textId="77777777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Kody CPV: </w:t>
      </w:r>
    </w:p>
    <w:p w14:paraId="00000014" w14:textId="550C53CF" w:rsidR="00A0733F" w:rsidRPr="00450E50" w:rsidRDefault="00424722" w:rsidP="00857A8A">
      <w:pPr>
        <w:spacing w:after="0" w:line="276" w:lineRule="auto"/>
        <w:ind w:firstLine="39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 główny: </w:t>
      </w:r>
      <w:r w:rsidR="00A82F2E" w:rsidRPr="008E6F96">
        <w:rPr>
          <w:rFonts w:ascii="Tahoma" w:eastAsia="Tahoma" w:hAnsi="Tahoma" w:cs="Tahoma"/>
          <w:color w:val="auto"/>
          <w:sz w:val="20"/>
          <w:szCs w:val="20"/>
        </w:rPr>
        <w:t>42991220-7</w:t>
      </w:r>
      <w:r w:rsidR="00A82F2E" w:rsidRPr="00450E50">
        <w:rPr>
          <w:rFonts w:ascii="Tahoma" w:eastAsia="Tahoma" w:hAnsi="Tahoma" w:cs="Tahoma"/>
          <w:color w:val="auto"/>
          <w:sz w:val="20"/>
          <w:szCs w:val="20"/>
        </w:rPr>
        <w:t xml:space="preserve"> - </w:t>
      </w:r>
      <w:r w:rsidR="00A82F2E" w:rsidRPr="008E6F96">
        <w:rPr>
          <w:rFonts w:ascii="Tahoma" w:eastAsia="Tahoma" w:hAnsi="Tahoma" w:cs="Tahoma"/>
          <w:color w:val="auto"/>
          <w:sz w:val="20"/>
          <w:szCs w:val="20"/>
        </w:rPr>
        <w:t>Maszyny do składu</w:t>
      </w:r>
    </w:p>
    <w:p w14:paraId="00000015" w14:textId="175E1B3F" w:rsidR="00A0733F" w:rsidRDefault="00424722" w:rsidP="00857A8A">
      <w:pPr>
        <w:spacing w:after="0" w:line="276" w:lineRule="auto"/>
        <w:ind w:left="39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Kody pomocnicze: </w:t>
      </w:r>
    </w:p>
    <w:p w14:paraId="4325E493" w14:textId="2493AACF" w:rsidR="00A82F2E" w:rsidRDefault="00A82F2E" w:rsidP="00857A8A">
      <w:pPr>
        <w:spacing w:after="0" w:line="276" w:lineRule="auto"/>
        <w:ind w:left="397"/>
        <w:rPr>
          <w:rFonts w:ascii="Tahoma" w:eastAsia="Tahoma" w:hAnsi="Tahoma" w:cs="Tahoma"/>
          <w:color w:val="auto"/>
          <w:sz w:val="20"/>
          <w:szCs w:val="20"/>
        </w:rPr>
      </w:pPr>
      <w:r w:rsidRPr="00A82F2E">
        <w:rPr>
          <w:rFonts w:ascii="Tahoma" w:eastAsia="Tahoma" w:hAnsi="Tahoma" w:cs="Tahoma"/>
          <w:b/>
          <w:bCs/>
          <w:color w:val="auto"/>
          <w:sz w:val="20"/>
          <w:szCs w:val="20"/>
        </w:rPr>
        <w:t>30123400-1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 –</w:t>
      </w:r>
      <w:r w:rsidRPr="00A82F2E">
        <w:rPr>
          <w:rFonts w:ascii="Tahoma" w:eastAsia="Tahoma" w:hAnsi="Tahoma" w:cs="Tahoma"/>
          <w:color w:val="auto"/>
          <w:sz w:val="20"/>
          <w:szCs w:val="20"/>
        </w:rPr>
        <w:t xml:space="preserve"> Składarki</w:t>
      </w:r>
    </w:p>
    <w:p w14:paraId="227AB71B" w14:textId="0BDA79E3" w:rsidR="00A82F2E" w:rsidRPr="00450E50" w:rsidRDefault="00A82F2E" w:rsidP="00857A8A">
      <w:pPr>
        <w:spacing w:after="0" w:line="276" w:lineRule="auto"/>
        <w:ind w:left="397"/>
        <w:rPr>
          <w:rFonts w:ascii="Tahoma" w:eastAsia="Tahoma" w:hAnsi="Tahoma" w:cs="Tahoma"/>
          <w:color w:val="auto"/>
          <w:sz w:val="20"/>
          <w:szCs w:val="20"/>
        </w:rPr>
      </w:pPr>
      <w:r w:rsidRPr="00A82F2E">
        <w:rPr>
          <w:rFonts w:ascii="Tahoma" w:eastAsia="Tahoma" w:hAnsi="Tahoma" w:cs="Tahoma"/>
          <w:b/>
          <w:bCs/>
          <w:color w:val="auto"/>
          <w:sz w:val="20"/>
          <w:szCs w:val="20"/>
        </w:rPr>
        <w:t>42990000-2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 -</w:t>
      </w:r>
      <w:r w:rsidRPr="00A82F2E">
        <w:rPr>
          <w:rFonts w:ascii="Tahoma" w:eastAsia="Tahoma" w:hAnsi="Tahoma" w:cs="Tahoma"/>
          <w:color w:val="auto"/>
          <w:sz w:val="20"/>
          <w:szCs w:val="20"/>
        </w:rPr>
        <w:t xml:space="preserve"> Różne maszyny specjalnego zastosowania</w:t>
      </w:r>
    </w:p>
    <w:p w14:paraId="00000016" w14:textId="77777777" w:rsidR="00A0733F" w:rsidRPr="00450E50" w:rsidRDefault="00424722" w:rsidP="00857A8A">
      <w:pPr>
        <w:spacing w:after="0" w:line="276" w:lineRule="auto"/>
        <w:ind w:left="1416" w:firstLine="70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br w:type="page"/>
      </w:r>
    </w:p>
    <w:p w14:paraId="00000017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lastRenderedPageBreak/>
        <w:t>Cel zamówienia</w:t>
      </w:r>
    </w:p>
    <w:p w14:paraId="00000018" w14:textId="53453F87" w:rsidR="00A0733F" w:rsidRPr="00450E50" w:rsidRDefault="00424722" w:rsidP="00F74187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Celem zamówienia jest</w:t>
      </w:r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 wybór dostawcy </w:t>
      </w:r>
      <w:bookmarkStart w:id="8" w:name="_Hlk164155774"/>
      <w:r w:rsidR="008E6F96">
        <w:rPr>
          <w:rFonts w:ascii="Tahoma" w:eastAsia="Tahoma" w:hAnsi="Tahoma" w:cs="Tahoma"/>
          <w:color w:val="auto"/>
          <w:sz w:val="20"/>
          <w:szCs w:val="20"/>
        </w:rPr>
        <w:t>składarko-sklejarki</w:t>
      </w:r>
      <w:r w:rsidR="0029374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bookmarkEnd w:id="8"/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do realizacji projektu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Robotyzacja i</w:t>
      </w:r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cyfryzacja procesów produkcyjnych zachodzących w przedsiębiorstwie ”INTROGRAF-LUBLIN” S.A.”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79A6ACCE" w14:textId="77777777" w:rsidR="00F74187" w:rsidRPr="00450E50" w:rsidRDefault="00F74187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19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Skrócony opis przedmiotu zamówienia </w:t>
      </w:r>
    </w:p>
    <w:p w14:paraId="0000001A" w14:textId="46939745" w:rsidR="00A0733F" w:rsidRPr="00450E50" w:rsidRDefault="00424722" w:rsidP="00F74187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Przedmiotem zamówienia jest</w:t>
      </w:r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 dostawa</w:t>
      </w:r>
      <w:r w:rsidR="00BE2060" w:rsidRPr="00450E50">
        <w:rPr>
          <w:rFonts w:ascii="Tahoma" w:eastAsia="Tahoma" w:hAnsi="Tahoma" w:cs="Tahoma"/>
          <w:color w:val="auto"/>
          <w:sz w:val="20"/>
          <w:szCs w:val="20"/>
        </w:rPr>
        <w:t xml:space="preserve"> i montaż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8E6F96">
        <w:rPr>
          <w:rFonts w:ascii="Tahoma" w:eastAsia="Tahoma" w:hAnsi="Tahoma" w:cs="Tahoma"/>
          <w:color w:val="auto"/>
          <w:sz w:val="20"/>
          <w:szCs w:val="20"/>
        </w:rPr>
        <w:t>składarko-sklejarki</w:t>
      </w:r>
      <w:r w:rsidR="008E6F96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do realizacji projektu Robotyzacja i</w:t>
      </w:r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cyfryzacja procesów produkcyjnych zachodzących w przedsiębiorstwie ”INTROGRAF-LUBLIN” S.A.”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62057F8C" w14:textId="77777777" w:rsidR="00F74187" w:rsidRPr="00450E50" w:rsidRDefault="00F74187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1B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Szczegółowy opis przedmiotu zamówienia </w:t>
      </w:r>
    </w:p>
    <w:p w14:paraId="450F8BFC" w14:textId="77777777" w:rsidR="008E6F96" w:rsidRDefault="00293743" w:rsidP="003F621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Zamawiający oczekuje dostawy </w:t>
      </w:r>
      <w:r w:rsidR="00BE2060" w:rsidRPr="003F6218">
        <w:rPr>
          <w:rFonts w:ascii="Tahoma" w:hAnsi="Tahoma" w:cs="Tahoma"/>
          <w:sz w:val="20"/>
          <w:szCs w:val="20"/>
        </w:rPr>
        <w:t xml:space="preserve">i montażu </w:t>
      </w:r>
      <w:r w:rsidR="008E6F96">
        <w:rPr>
          <w:rFonts w:ascii="Tahoma" w:hAnsi="Tahoma" w:cs="Tahoma"/>
          <w:sz w:val="20"/>
          <w:szCs w:val="20"/>
        </w:rPr>
        <w:t>składarko-sklejarki przeznaczonej do produkcji:</w:t>
      </w:r>
    </w:p>
    <w:p w14:paraId="6B0B2CF5" w14:textId="7AAFBF85" w:rsidR="007E5DBB" w:rsidRDefault="008E6F96" w:rsidP="007E5DBB">
      <w:pPr>
        <w:pStyle w:val="Bezodstpw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E6F96">
        <w:rPr>
          <w:rFonts w:ascii="Tahoma" w:hAnsi="Tahoma" w:cs="Tahoma"/>
          <w:sz w:val="20"/>
          <w:szCs w:val="20"/>
        </w:rPr>
        <w:t xml:space="preserve">pudełek prostych z wstępnym przełamywaniem pierwszej i trzeciej bigi, </w:t>
      </w:r>
    </w:p>
    <w:p w14:paraId="79D8DE64" w14:textId="14B06EBE" w:rsidR="007E5DBB" w:rsidRPr="007E5DBB" w:rsidRDefault="008E6F96" w:rsidP="007E5DBB">
      <w:pPr>
        <w:pStyle w:val="Bezodstpw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7E5DBB">
        <w:rPr>
          <w:rFonts w:ascii="Tahoma" w:hAnsi="Tahoma" w:cs="Tahoma"/>
          <w:sz w:val="20"/>
          <w:szCs w:val="20"/>
        </w:rPr>
        <w:t>pudełek z dnem automatycznym z wstępnym przełamywaniem pierwszej i trzeciej bigi,</w:t>
      </w:r>
    </w:p>
    <w:p w14:paraId="369EF81C" w14:textId="77B1C4D4" w:rsidR="007E5DBB" w:rsidRDefault="008E6F96" w:rsidP="007E5DBB">
      <w:pPr>
        <w:pStyle w:val="Bezodstpw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E6F96">
        <w:rPr>
          <w:rFonts w:ascii="Tahoma" w:hAnsi="Tahoma" w:cs="Tahoma"/>
          <w:sz w:val="20"/>
          <w:szCs w:val="20"/>
        </w:rPr>
        <w:t>pudełek 4-punktowych z wieczkiem i bez wieczka.</w:t>
      </w:r>
      <w:r w:rsidR="00140DD8" w:rsidRPr="003F6218">
        <w:rPr>
          <w:rFonts w:ascii="Tahoma" w:hAnsi="Tahoma" w:cs="Tahoma"/>
          <w:sz w:val="20"/>
          <w:szCs w:val="20"/>
        </w:rPr>
        <w:t xml:space="preserve"> </w:t>
      </w:r>
    </w:p>
    <w:p w14:paraId="3FE6B926" w14:textId="77777777" w:rsidR="007E5DBB" w:rsidRDefault="007E5DBB" w:rsidP="008E6F9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628F0DF" w14:textId="0BA123CA" w:rsidR="00581C94" w:rsidRDefault="00140DD8" w:rsidP="008E6F96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</w:t>
      </w:r>
      <w:r w:rsidR="0096504A" w:rsidRPr="003F6218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>parametrach opisanych poniżej:</w:t>
      </w:r>
    </w:p>
    <w:p w14:paraId="6DD86E69" w14:textId="77777777" w:rsidR="007E5DBB" w:rsidRDefault="007E5DBB" w:rsidP="008E6F9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CF762EE" w14:textId="77777777" w:rsidR="007E5DBB" w:rsidRPr="007E5DBB" w:rsidRDefault="007E5DBB" w:rsidP="007E5DBB">
      <w:pPr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Podstawowe dane techniczne</w:t>
      </w:r>
    </w:p>
    <w:p w14:paraId="099B0414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AF82EE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SPECYFIKACJA PNEUMATYCZNA</w:t>
      </w:r>
    </w:p>
    <w:p w14:paraId="3E2C6A9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Wymagane minimalne ciśnienie: Suche powietrze bez oleju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 bar</w:t>
      </w:r>
    </w:p>
    <w:p w14:paraId="4902542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962936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ZUŻYCIE POWIETRZA</w:t>
      </w:r>
    </w:p>
    <w:p w14:paraId="55BE1509" w14:textId="0C9698C3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Maszyna podstawowa do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7,5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m3/h</w:t>
      </w:r>
    </w:p>
    <w:p w14:paraId="7839D7B4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5E1501A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PRZETWARZANE MATERIAŁY</w:t>
      </w:r>
    </w:p>
    <w:p w14:paraId="66EC9DC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Tektura lita, do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g/m2</w:t>
      </w:r>
    </w:p>
    <w:p w14:paraId="1E6D09A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Grubość złożonego pudełka, maks.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5816F30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3770ED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WYMIARY: Pudełka standardowe</w:t>
      </w:r>
    </w:p>
    <w:p w14:paraId="09813523" w14:textId="086F36C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126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CE029D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7EB160A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75D5370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0FAC5A37" w14:textId="2D942949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620DA7A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535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0E589E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40E96E9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WYMIARY: Pudełka standardowe z urządzeniem do minimalnych formatów </w:t>
      </w:r>
    </w:p>
    <w:p w14:paraId="5645603D" w14:textId="28009E94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76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E89F0E2" w14:textId="3AD04B1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35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CEAD71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684A175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WYMIARY: Pudełka z dnem automatycznym</w:t>
      </w:r>
    </w:p>
    <w:p w14:paraId="7D6D84B2" w14:textId="63DC8099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146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6D888DA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2AB0578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 korpusu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A19BD1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5878E5CA" w14:textId="1D3E5AFB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114519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535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738A2A0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67C10A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WYMIARY: Pudełka 4-punktowe bez wieczka </w:t>
      </w:r>
    </w:p>
    <w:p w14:paraId="3097F870" w14:textId="7C350A26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5122C0B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D4933F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890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C5C00C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130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0975911" w14:textId="19D35223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940BB8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lastRenderedPageBreak/>
        <w:tab/>
        <w:t>Wysokość min. klapki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20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0367793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Wysokość maks. klapki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150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3A23C4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1EE341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WYMIARY: Pudełka 6-punktowe</w:t>
      </w:r>
    </w:p>
    <w:p w14:paraId="5A517C8C" w14:textId="30449D7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250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0323DC3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11C38C76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130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15F04EFB" w14:textId="032B541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F12C1E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Wysokość min. klapki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30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DA6C3F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Wysokość maks. klapki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150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11B9BCC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D8B8EB6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WYMIARY: Pudełka o podwójnych ściankach, tzw. „instant set-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up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>”</w:t>
      </w:r>
    </w:p>
    <w:p w14:paraId="0DEE97FD" w14:textId="5B02C5C8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126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15497D6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780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3F5CD6F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126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67AFE04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613BEB1E" w14:textId="4714C73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52B7CA3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6FD69F6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WYMIARY: Owijki i koperty</w:t>
      </w:r>
    </w:p>
    <w:p w14:paraId="17AD8444" w14:textId="146A64EC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134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76B7DC5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otwartego użytku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760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068E272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min.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150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1680690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maks.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5749AF98" w14:textId="0E5358F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min.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>
        <w:rPr>
          <w:rFonts w:ascii="Tahoma" w:hAnsi="Tahoma" w:cs="Tahoma"/>
          <w:bCs/>
          <w:sz w:val="20"/>
          <w:szCs w:val="20"/>
          <w:lang w:bidi="pl-PL"/>
        </w:rPr>
        <w:t>1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10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0E23EB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Szerokość maks. płasko złożonego pudełka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700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mm</w:t>
      </w:r>
    </w:p>
    <w:p w14:paraId="428C22C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51E3C2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NAPĘD</w:t>
      </w:r>
    </w:p>
    <w:p w14:paraId="43F574B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Praca ciągła regulowana w zakresie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20-450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m/Min.</w:t>
      </w:r>
    </w:p>
    <w:p w14:paraId="3A8A4E5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66EC479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ZASILANIE</w:t>
      </w:r>
    </w:p>
    <w:p w14:paraId="1183E3A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Napięcie sieciowe:  </w:t>
      </w:r>
    </w:p>
    <w:p w14:paraId="0BC0FEB8" w14:textId="7F3ACFCC" w:rsidR="007E5DBB" w:rsidRPr="008D37F2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Zasilanie trójfazowe   </w:t>
      </w:r>
    </w:p>
    <w:p w14:paraId="05F8A127" w14:textId="30A9F60E" w:rsidR="007E5DBB" w:rsidRPr="008D37F2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Wartość: 400 V dla 50 </w:t>
      </w:r>
      <w:proofErr w:type="spellStart"/>
      <w:r w:rsidRPr="008D37F2">
        <w:rPr>
          <w:rFonts w:ascii="Tahoma" w:hAnsi="Tahoma" w:cs="Tahoma"/>
          <w:bCs/>
          <w:sz w:val="20"/>
          <w:szCs w:val="20"/>
          <w:lang w:bidi="pl-PL"/>
        </w:rPr>
        <w:t>Hz</w:t>
      </w:r>
      <w:proofErr w:type="spellEnd"/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, 480 V dla 60 </w:t>
      </w:r>
      <w:proofErr w:type="spellStart"/>
      <w:r w:rsidRPr="008D37F2">
        <w:rPr>
          <w:rFonts w:ascii="Tahoma" w:hAnsi="Tahoma" w:cs="Tahoma"/>
          <w:bCs/>
          <w:sz w:val="20"/>
          <w:szCs w:val="20"/>
          <w:lang w:bidi="pl-PL"/>
        </w:rPr>
        <w:t>Hz</w:t>
      </w:r>
      <w:proofErr w:type="spellEnd"/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   </w:t>
      </w:r>
    </w:p>
    <w:p w14:paraId="2E4B1382" w14:textId="5F921D2D" w:rsidR="007E5DBB" w:rsidRPr="008D37F2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Tolerancja (400 V) : +/- 10% wartości znamionowej dla 400 V, 360-440 V </w:t>
      </w:r>
    </w:p>
    <w:p w14:paraId="113840DD" w14:textId="685F5A87" w:rsidR="007E5DBB" w:rsidRPr="008D37F2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8D37F2">
        <w:rPr>
          <w:rFonts w:ascii="Tahoma" w:hAnsi="Tahoma" w:cs="Tahoma"/>
          <w:bCs/>
          <w:sz w:val="20"/>
          <w:szCs w:val="20"/>
          <w:lang w:bidi="pl-PL"/>
        </w:rPr>
        <w:t xml:space="preserve">Tolerancja (480 V) : +6%/-10% wartości znamionowej dla 480 V, 432-506 V </w:t>
      </w:r>
    </w:p>
    <w:p w14:paraId="361D219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 Główne częstotliwości:   </w:t>
      </w:r>
    </w:p>
    <w:p w14:paraId="169DBC3A" w14:textId="316B22B8" w:rsidR="007E5DBB" w:rsidRPr="007E5DBB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Wartość: 50 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Hz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lub 60 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Hz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  </w:t>
      </w:r>
    </w:p>
    <w:p w14:paraId="3C4ABCE9" w14:textId="7C162D9B" w:rsidR="007E5DBB" w:rsidRPr="007E5DBB" w:rsidRDefault="007E5DBB" w:rsidP="008D37F2">
      <w:pPr>
        <w:pStyle w:val="Akapitzlist"/>
        <w:numPr>
          <w:ilvl w:val="1"/>
          <w:numId w:val="39"/>
        </w:numPr>
        <w:ind w:left="1134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Tolerancja: +/- 2%</w:t>
      </w:r>
    </w:p>
    <w:p w14:paraId="1A3E073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58A6C6C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TEMPERATURA</w:t>
      </w:r>
    </w:p>
    <w:p w14:paraId="1123BFC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Temperatura otoczenia dla szaf sterowniczych i pulpitów sterowniczych </w:t>
      </w:r>
    </w:p>
    <w:p w14:paraId="238194E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- Minimalna temperatura: +5°C   </w:t>
      </w:r>
    </w:p>
    <w:p w14:paraId="3D39562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- Maksymalna temperatura: +40°C   </w:t>
      </w:r>
    </w:p>
    <w:p w14:paraId="5BABDF6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6BA6513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WILGOTNOŚĆ</w:t>
      </w:r>
    </w:p>
    <w:p w14:paraId="6686091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Wilgotność otoczenia: od 30 do 95% wilgotności względnej bez kondensacji  </w:t>
      </w:r>
    </w:p>
    <w:p w14:paraId="3F18737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2812F646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WARUNKI EKSPLOATACJI I ŚRODOWISKO FIZYCZNE</w:t>
      </w:r>
    </w:p>
    <w:p w14:paraId="7A7EA4E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Warunki pracy i środowisko fizyczne</w:t>
      </w:r>
    </w:p>
    <w:p w14:paraId="678A45E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Powinny być zgodne z normą IEC/EN 60204-1. Silniki powinny być zgodne</w:t>
      </w:r>
    </w:p>
    <w:p w14:paraId="3EA9A4E3" w14:textId="3BD4585F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 standardem IEC 60034-30-1, klasy wydajności IE2 i</w:t>
      </w:r>
      <w:r w:rsidR="000770B6">
        <w:rPr>
          <w:rFonts w:ascii="Tahoma" w:hAnsi="Tahoma" w:cs="Tahoma"/>
          <w:bCs/>
          <w:sz w:val="20"/>
          <w:szCs w:val="20"/>
          <w:lang w:bidi="pl-PL"/>
        </w:rPr>
        <w:t>/lub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IE3</w:t>
      </w:r>
    </w:p>
    <w:p w14:paraId="0D2761C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446C15D4" w14:textId="0AA89A65" w:rsidR="007E5DBB" w:rsidRPr="002F4F22" w:rsidRDefault="007E5DBB" w:rsidP="007E5DBB">
      <w:pPr>
        <w:contextualSpacing/>
        <w:rPr>
          <w:rFonts w:ascii="Tahoma" w:hAnsi="Tahoma" w:cs="Tahoma"/>
          <w:b/>
          <w:sz w:val="24"/>
          <w:szCs w:val="24"/>
          <w:lang w:bidi="pl-PL"/>
        </w:rPr>
      </w:pPr>
      <w:r w:rsidRPr="002F4F22">
        <w:rPr>
          <w:rFonts w:ascii="Tahoma" w:hAnsi="Tahoma" w:cs="Tahoma"/>
          <w:b/>
          <w:sz w:val="24"/>
          <w:szCs w:val="24"/>
          <w:lang w:bidi="pl-PL"/>
        </w:rPr>
        <w:lastRenderedPageBreak/>
        <w:t xml:space="preserve">Wyposażenie </w:t>
      </w:r>
    </w:p>
    <w:p w14:paraId="21B4EC01" w14:textId="77777777" w:rsidR="00784A42" w:rsidRPr="00784A42" w:rsidRDefault="007E5DBB" w:rsidP="00B209E3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84A42">
        <w:rPr>
          <w:rFonts w:ascii="Tahoma" w:hAnsi="Tahoma" w:cs="Tahoma"/>
          <w:b/>
          <w:sz w:val="20"/>
          <w:szCs w:val="20"/>
          <w:lang w:bidi="pl-PL"/>
        </w:rPr>
        <w:t>PODAJNIK</w:t>
      </w:r>
      <w:r w:rsidR="00784A42">
        <w:rPr>
          <w:rFonts w:ascii="Tahoma" w:hAnsi="Tahoma" w:cs="Tahoma"/>
          <w:b/>
          <w:sz w:val="20"/>
          <w:szCs w:val="20"/>
          <w:lang w:bidi="pl-PL"/>
        </w:rPr>
        <w:t xml:space="preserve">: </w:t>
      </w:r>
    </w:p>
    <w:p w14:paraId="4F772B95" w14:textId="292F96B2" w:rsidR="007E5DBB" w:rsidRPr="00993908" w:rsidRDefault="007E5DBB" w:rsidP="00784A42">
      <w:pPr>
        <w:pStyle w:val="Akapitzlist"/>
        <w:widowControl w:val="0"/>
        <w:spacing w:after="0" w:line="240" w:lineRule="auto"/>
        <w:ind w:left="426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Długość całkowita: minimum 1300 mm</w:t>
      </w:r>
    </w:p>
    <w:p w14:paraId="22536AA6" w14:textId="4C2566D4" w:rsidR="007E5DBB" w:rsidRPr="00993908" w:rsidRDefault="007E5DBB" w:rsidP="007E5DBB">
      <w:pPr>
        <w:pStyle w:val="Akapitzlist"/>
        <w:widowControl w:val="0"/>
        <w:numPr>
          <w:ilvl w:val="1"/>
          <w:numId w:val="34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Części składowe:</w:t>
      </w:r>
    </w:p>
    <w:p w14:paraId="752F2F8E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1.1.1.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Urządzenie do wyrównywania wykroju</w:t>
      </w:r>
    </w:p>
    <w:p w14:paraId="2E403ED7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1.1.2.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8 transporterów podających z paskami i 4 wbudowanymi mechanicznymi</w:t>
      </w:r>
    </w:p>
    <w:p w14:paraId="71B79971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wibratorami.</w:t>
      </w:r>
    </w:p>
    <w:p w14:paraId="2B866E00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1.1.3.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Szczelina wprowadzająca z regulacją boczną i wzdłużną oraz górnymi torami rolek. </w:t>
      </w:r>
    </w:p>
    <w:p w14:paraId="5F36C9D8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1.1.4.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Dwie prowadnice boczne z asymetryczną i z regulowaną długością. </w:t>
      </w:r>
    </w:p>
    <w:p w14:paraId="53EA471F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Maks. wysokość stosu: przynajmniej 350 mm</w:t>
      </w:r>
    </w:p>
    <w:p w14:paraId="5DB7606E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1.1.5.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Zestaw tylnych prowadnic podpierających stos</w:t>
      </w:r>
    </w:p>
    <w:p w14:paraId="5EFB3294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1.1.6.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Dwa dolne transportery z pasem i z górnymi torami rolek</w:t>
      </w:r>
    </w:p>
    <w:p w14:paraId="65D030B4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1.1.7.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Silnik sterowany za pomocą przemiennika częstotliwości napędzający pasy podające</w:t>
      </w:r>
    </w:p>
    <w:p w14:paraId="7EE95A87" w14:textId="77777777" w:rsidR="007E5DBB" w:rsidRPr="00993908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 xml:space="preserve">1.1.8. 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Lewy </w:t>
      </w:r>
      <w:proofErr w:type="spellStart"/>
      <w:r w:rsidRPr="00993908">
        <w:rPr>
          <w:rFonts w:ascii="Tahoma" w:hAnsi="Tahoma" w:cs="Tahoma"/>
          <w:bCs/>
          <w:sz w:val="20"/>
          <w:szCs w:val="20"/>
          <w:lang w:bidi="pl-PL"/>
        </w:rPr>
        <w:t>przełamywacz</w:t>
      </w:r>
      <w:proofErr w:type="spellEnd"/>
      <w:r w:rsidRPr="00993908">
        <w:rPr>
          <w:rFonts w:ascii="Tahoma" w:hAnsi="Tahoma" w:cs="Tahoma"/>
          <w:bCs/>
          <w:sz w:val="20"/>
          <w:szCs w:val="20"/>
          <w:lang w:bidi="pl-PL"/>
        </w:rPr>
        <w:t xml:space="preserve"> wstępny 90° do klapki klejowej   </w:t>
      </w:r>
    </w:p>
    <w:p w14:paraId="5942F7E2" w14:textId="77777777" w:rsidR="007E5DBB" w:rsidRPr="00993908" w:rsidRDefault="007E5DBB" w:rsidP="007E5DBB">
      <w:pPr>
        <w:pStyle w:val="Akapitzlist"/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92C8944" w14:textId="7A02ACE8" w:rsidR="007E5DBB" w:rsidRPr="00993908" w:rsidRDefault="007E5DBB" w:rsidP="007E5DBB">
      <w:pPr>
        <w:pStyle w:val="Akapitzlist"/>
        <w:widowControl w:val="0"/>
        <w:numPr>
          <w:ilvl w:val="1"/>
          <w:numId w:val="34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Dodatkowy ekran sterowania na podajniku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3C9AF2AF" w14:textId="77777777" w:rsidR="007E5DBB" w:rsidRPr="00993908" w:rsidRDefault="007E5DBB" w:rsidP="007E5DBB">
      <w:pPr>
        <w:spacing w:after="0"/>
        <w:ind w:firstLine="720"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1.2.1.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Dodatkowy ekran dotykowy przynajmniej 15” </w:t>
      </w:r>
    </w:p>
    <w:p w14:paraId="1F5CFC84" w14:textId="77777777" w:rsidR="007E5DBB" w:rsidRPr="00993908" w:rsidRDefault="007E5DBB" w:rsidP="007E5DBB">
      <w:pPr>
        <w:spacing w:after="0"/>
        <w:ind w:left="720"/>
        <w:rPr>
          <w:rFonts w:ascii="Tahoma" w:hAnsi="Tahoma" w:cs="Tahoma"/>
          <w:bCs/>
          <w:i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1.2.2.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  <w:r w:rsidRPr="00993908">
        <w:rPr>
          <w:rFonts w:ascii="Tahoma" w:hAnsi="Tahoma" w:cs="Tahoma"/>
          <w:bCs/>
          <w:iCs/>
          <w:sz w:val="20"/>
          <w:szCs w:val="20"/>
          <w:lang w:bidi="pl-PL"/>
        </w:rPr>
        <w:t>Kamera umieszczona w module transferu</w:t>
      </w:r>
    </w:p>
    <w:p w14:paraId="4D501EBB" w14:textId="77777777" w:rsidR="007E5DBB" w:rsidRPr="00993908" w:rsidRDefault="007E5DBB" w:rsidP="007E5DBB">
      <w:pPr>
        <w:pStyle w:val="Akapitzlist"/>
        <w:ind w:left="1440"/>
        <w:rPr>
          <w:rFonts w:ascii="Tahoma" w:hAnsi="Tahoma" w:cs="Tahoma"/>
          <w:bCs/>
          <w:sz w:val="20"/>
          <w:szCs w:val="20"/>
          <w:lang w:bidi="pl-PL"/>
        </w:rPr>
      </w:pPr>
    </w:p>
    <w:p w14:paraId="15B7D06A" w14:textId="0D3C0B6C" w:rsidR="007E5DBB" w:rsidRPr="00993908" w:rsidRDefault="007E5DBB" w:rsidP="007E5DBB">
      <w:pPr>
        <w:pStyle w:val="Akapitzlist"/>
        <w:widowControl w:val="0"/>
        <w:numPr>
          <w:ilvl w:val="1"/>
          <w:numId w:val="34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Urządzenie z łańcuchem zębatym na jednej listwie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47C33C3D" w14:textId="7F517B81" w:rsidR="007E5DBB" w:rsidRPr="00993908" w:rsidRDefault="007E5DBB" w:rsidP="007E5DBB">
      <w:pPr>
        <w:widowControl w:val="0"/>
        <w:spacing w:after="0" w:line="240" w:lineRule="auto"/>
        <w:ind w:left="720"/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27EABFD0" w14:textId="66B6157E" w:rsidR="007E5DBB" w:rsidRPr="00993908" w:rsidRDefault="007E5DBB" w:rsidP="007E5DBB">
      <w:pPr>
        <w:pStyle w:val="Akapitzlist"/>
        <w:widowControl w:val="0"/>
        <w:numPr>
          <w:ilvl w:val="1"/>
          <w:numId w:val="34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Elektryczny wibrator stosu do tylnych prowadnic stosu</w:t>
      </w:r>
    </w:p>
    <w:p w14:paraId="73CD4542" w14:textId="77777777" w:rsidR="007E5DBB" w:rsidRPr="00993908" w:rsidRDefault="007E5DBB" w:rsidP="007E5DBB">
      <w:pPr>
        <w:pStyle w:val="Akapitzlist"/>
        <w:widowControl w:val="0"/>
        <w:spacing w:after="0" w:line="240" w:lineRule="auto"/>
        <w:ind w:left="1080"/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24E6E5BF" w14:textId="2B573824" w:rsidR="007E5DBB" w:rsidRPr="00993908" w:rsidRDefault="007E5DBB" w:rsidP="007E5DBB">
      <w:pPr>
        <w:pStyle w:val="Akapitzlist"/>
        <w:widowControl w:val="0"/>
        <w:numPr>
          <w:ilvl w:val="1"/>
          <w:numId w:val="34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System odpylania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49089219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Przynajmniej 8 dysz powietrza z centralną regulacją do ustawiania ciśnienia, do</w:t>
      </w:r>
    </w:p>
    <w:p w14:paraId="68D9AE62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usuwania kurzu z pasów podających, co powinno zapewnić dobre</w:t>
      </w:r>
    </w:p>
    <w:p w14:paraId="0203D5A0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przyleganie użytków do pasów.</w:t>
      </w:r>
    </w:p>
    <w:p w14:paraId="6826FD71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3AD5B93C" w14:textId="31AA537F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1.6. Urządzenie zasysające użytki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538EED28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1.6.1.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Komora próżniowa na 2 perforowane pasy podające z pompą próżniową, </w:t>
      </w:r>
    </w:p>
    <w:p w14:paraId="33758E79" w14:textId="0C87DF51" w:rsidR="007E5DBB" w:rsidRPr="00993908" w:rsidRDefault="007E5DBB" w:rsidP="007E5DBB">
      <w:pPr>
        <w:ind w:left="720"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 xml:space="preserve">w celu zapewnienia lepszego przylegania użytków do pasów </w:t>
      </w:r>
    </w:p>
    <w:p w14:paraId="3FE7855C" w14:textId="51A2CFD2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1.6.2. </w:t>
      </w:r>
      <w:r w:rsidR="0047072F">
        <w:rPr>
          <w:rFonts w:ascii="Tahoma" w:hAnsi="Tahoma" w:cs="Tahoma"/>
          <w:bCs/>
          <w:sz w:val="20"/>
          <w:szCs w:val="20"/>
          <w:lang w:bidi="pl-PL"/>
        </w:rPr>
        <w:tab/>
      </w:r>
      <w:r w:rsidRPr="00993908">
        <w:rPr>
          <w:rFonts w:ascii="Tahoma" w:hAnsi="Tahoma" w:cs="Tahoma"/>
          <w:bCs/>
          <w:sz w:val="20"/>
          <w:szCs w:val="20"/>
          <w:lang w:bidi="pl-PL"/>
        </w:rPr>
        <w:t>2 dodatkowe pasy do urządzenia ssącego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2FF3E640" w14:textId="77777777" w:rsidR="007E5DBB" w:rsidRPr="00993908" w:rsidRDefault="007E5DBB" w:rsidP="007E5DBB">
      <w:pPr>
        <w:contextualSpacing/>
        <w:rPr>
          <w:rFonts w:ascii="Tahoma" w:hAnsi="Tahoma" w:cs="Tahoma"/>
          <w:bCs/>
          <w:i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3AD4F832" w14:textId="6D7A15C6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1.7.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Transporter podający z ryglowaniem pneumatycznym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174272EE" w14:textId="77777777" w:rsidR="007E5DBB" w:rsidRPr="00993908" w:rsidRDefault="007E5DBB" w:rsidP="007E5DBB">
      <w:pPr>
        <w:ind w:left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 xml:space="preserve">Transportery podające wyposażone w pneumatyczną blokadę przemieszczenia bocznego </w:t>
      </w:r>
    </w:p>
    <w:p w14:paraId="6B3FC2FD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8285C66" w14:textId="4E352FAC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1.8.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Szczotki rotacyjne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114C7ED2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Przynajmniej 8 rotacyjnych szczotek usuwających kurz z pasów, co powinno zapewnia ich </w:t>
      </w:r>
    </w:p>
    <w:p w14:paraId="73C2F5E7" w14:textId="4B940F3A" w:rsidR="007E5DBB" w:rsidRPr="00993908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Czystość i dzięki temu dobre przyleganie użytków do pasów</w:t>
      </w:r>
    </w:p>
    <w:p w14:paraId="19609349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28FF0E72" w14:textId="583138F2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1.9. Listwa wprowadzająca 12 mm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5BD9E45C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Listwa dostosowana do pudełek o małych rozmiarach</w:t>
      </w:r>
    </w:p>
    <w:p w14:paraId="7FA313E8" w14:textId="24B85CE8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2E3F94DB" w14:textId="77777777" w:rsidR="007E5DBB" w:rsidRPr="007E5DBB" w:rsidRDefault="007E5DBB" w:rsidP="007E5DBB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/>
          <w:bCs/>
          <w:sz w:val="20"/>
          <w:szCs w:val="20"/>
          <w:lang w:bidi="pl-PL"/>
        </w:rPr>
        <w:t>MODUŁ DO TŁOCZENIA KODU BRAILLE’A</w:t>
      </w:r>
    </w:p>
    <w:p w14:paraId="583E6CD9" w14:textId="58126F33" w:rsidR="007E5DBB" w:rsidRPr="007E5DBB" w:rsidRDefault="007E5DBB" w:rsidP="00784A42">
      <w:pPr>
        <w:pStyle w:val="Akapitzlist"/>
        <w:widowControl w:val="0"/>
        <w:spacing w:after="0" w:line="240" w:lineRule="auto"/>
        <w:ind w:left="426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Długość całkowita: maksimum 1000 mm</w:t>
      </w:r>
    </w:p>
    <w:p w14:paraId="6DE2B21F" w14:textId="5640CE38" w:rsidR="007E5DBB" w:rsidRPr="007E5DBB" w:rsidRDefault="007E5DBB" w:rsidP="00784A42">
      <w:pPr>
        <w:pStyle w:val="Akapitzlist"/>
        <w:widowControl w:val="0"/>
        <w:spacing w:after="0" w:line="240" w:lineRule="auto"/>
        <w:ind w:left="426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Maksymalna prędkość nie mniejsza niż 115 000 opakowań/h dla narzędzi 4 i 5-wierszowych</w:t>
      </w:r>
      <w:r w:rsidRPr="00784A42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oraz 75 000</w:t>
      </w:r>
      <w:r w:rsidRPr="00784A42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opakowań/h dla narzędzi do aplikacji poprzecznej</w:t>
      </w:r>
    </w:p>
    <w:p w14:paraId="2CD841A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F5C71C5" w14:textId="77777777" w:rsidR="007E5DBB" w:rsidRPr="00993908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2.1.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Dolny i górny transporter</w:t>
      </w:r>
    </w:p>
    <w:p w14:paraId="1885904C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2.2.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4-wierszowe górne narzędzie</w:t>
      </w:r>
    </w:p>
    <w:p w14:paraId="56FD85A8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2.3. 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4-wierszowe dolne narzędzie, wys. 0,26, MARBURG </w:t>
      </w:r>
    </w:p>
    <w:p w14:paraId="56FD53E6" w14:textId="77777777" w:rsidR="007E5DBB" w:rsidRPr="00993908" w:rsidRDefault="007E5DBB" w:rsidP="007E5DBB">
      <w:pPr>
        <w:ind w:left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2.4.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Ustawianie wysokości punktów za pomocą silnika impulsowego ze skokiem o 0,01mm, regulację można przeprowadzić podczas pracy maszyny.</w:t>
      </w:r>
    </w:p>
    <w:p w14:paraId="4F887E8A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lastRenderedPageBreak/>
        <w:tab/>
        <w:t>2.5.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Wysokość górnego narzędzia powinna być wyświetlona na ekranie.</w:t>
      </w:r>
    </w:p>
    <w:p w14:paraId="426B41C2" w14:textId="77777777" w:rsidR="007E5DBB" w:rsidRP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 xml:space="preserve">2.6.  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Dodatkowe 5-wierszowe narzędzie górne i dolne lewe lub prawe 0,26 mm MARBURG</w:t>
      </w:r>
    </w:p>
    <w:p w14:paraId="27C69036" w14:textId="77777777" w:rsidR="007E5DBB" w:rsidRPr="00993908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993908">
        <w:rPr>
          <w:rFonts w:ascii="Tahoma" w:hAnsi="Tahoma" w:cs="Tahoma"/>
          <w:bCs/>
          <w:sz w:val="20"/>
          <w:szCs w:val="20"/>
          <w:lang w:bidi="pl-PL"/>
        </w:rPr>
        <w:t>2.7.</w:t>
      </w:r>
      <w:r w:rsidRPr="00993908">
        <w:rPr>
          <w:rFonts w:ascii="Tahoma" w:hAnsi="Tahoma" w:cs="Tahoma"/>
          <w:bCs/>
          <w:sz w:val="20"/>
          <w:szCs w:val="20"/>
          <w:lang w:bidi="pl-PL"/>
        </w:rPr>
        <w:tab/>
        <w:t>Górne i dolne narzędzie do aplikacji poprzecznej lewe 0,26 mm MARBURG</w:t>
      </w:r>
    </w:p>
    <w:p w14:paraId="4DD4386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618504D6" w14:textId="77777777" w:rsidR="007E5DBB" w:rsidRPr="007E5DBB" w:rsidRDefault="007E5DBB" w:rsidP="00993908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/>
          <w:bCs/>
          <w:sz w:val="20"/>
          <w:szCs w:val="20"/>
          <w:lang w:bidi="pl-PL"/>
        </w:rPr>
        <w:t xml:space="preserve">DODATKOWY MODUŁ DO SKŁADANIA/PRZEGIĘCIA BIG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471766C6" w14:textId="4D12F1A6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Długość: minimum 1500 mm</w:t>
      </w:r>
    </w:p>
    <w:p w14:paraId="7C524F5D" w14:textId="2779D3AE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3.1.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dolne transportery z pasami</w:t>
      </w:r>
    </w:p>
    <w:p w14:paraId="7CBB94F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3.2.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górne transportery z pasami</w:t>
      </w:r>
    </w:p>
    <w:p w14:paraId="434F0DC4" w14:textId="77777777" w:rsidR="007E5DBB" w:rsidRPr="007E5DBB" w:rsidRDefault="007E5DBB" w:rsidP="007E5DBB">
      <w:pPr>
        <w:ind w:firstLine="720"/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 xml:space="preserve">3.3.  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>Dolny transporter centralny</w:t>
      </w:r>
    </w:p>
    <w:p w14:paraId="4ACFF50A" w14:textId="04208458" w:rsidR="007E5DBB" w:rsidRDefault="007E5DBB" w:rsidP="007E5DBB">
      <w:pPr>
        <w:ind w:firstLine="720"/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>3.4.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>Górny transporter na wyjściu</w:t>
      </w:r>
    </w:p>
    <w:p w14:paraId="03A95F51" w14:textId="77777777" w:rsidR="00993908" w:rsidRPr="007E5DBB" w:rsidRDefault="00993908" w:rsidP="007E5DBB">
      <w:pPr>
        <w:ind w:firstLine="720"/>
        <w:contextualSpacing/>
        <w:rPr>
          <w:rFonts w:ascii="Tahoma" w:hAnsi="Tahoma" w:cs="Tahoma"/>
          <w:sz w:val="20"/>
          <w:szCs w:val="20"/>
          <w:lang w:bidi="pl-PL"/>
        </w:rPr>
      </w:pPr>
    </w:p>
    <w:p w14:paraId="485315ED" w14:textId="77777777" w:rsidR="007E5DBB" w:rsidRPr="007E5DBB" w:rsidRDefault="007E5DBB" w:rsidP="00993908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/>
          <w:bCs/>
          <w:sz w:val="20"/>
          <w:szCs w:val="20"/>
          <w:lang w:bidi="pl-PL"/>
        </w:rPr>
        <w:t xml:space="preserve">MODUŁ DO OBRACANIA WYKROJÓW  </w:t>
      </w:r>
    </w:p>
    <w:p w14:paraId="367CFD70" w14:textId="709EB30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Długość całkowita: minimum 5000 mm </w:t>
      </w:r>
    </w:p>
    <w:p w14:paraId="1378EF58" w14:textId="77777777" w:rsidR="00993908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Maksymalna prędkość: minimum 250 m/min (bez ograniczeń prędkości pozostałych modułów, </w:t>
      </w:r>
    </w:p>
    <w:p w14:paraId="74139171" w14:textId="009B579F" w:rsidR="007E5DBB" w:rsidRPr="007E5DBB" w:rsidRDefault="00993908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>
        <w:rPr>
          <w:rFonts w:ascii="Tahoma" w:hAnsi="Tahoma" w:cs="Tahoma"/>
          <w:bCs/>
          <w:sz w:val="20"/>
          <w:szCs w:val="20"/>
          <w:lang w:bidi="pl-PL"/>
        </w:rPr>
        <w:t xml:space="preserve">           </w:t>
      </w:r>
      <w:r w:rsidR="007E5DBB" w:rsidRPr="007E5DBB">
        <w:rPr>
          <w:rFonts w:ascii="Tahoma" w:hAnsi="Tahoma" w:cs="Tahoma"/>
          <w:bCs/>
          <w:sz w:val="20"/>
          <w:szCs w:val="20"/>
          <w:lang w:bidi="pl-PL"/>
        </w:rPr>
        <w:t xml:space="preserve">gdy moduł do obracania nie jest używany) </w:t>
      </w:r>
    </w:p>
    <w:p w14:paraId="2DBFA18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62180F4C" w14:textId="77777777" w:rsidR="00993908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4.1.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Stół próżniowy z lewą i prawą sekcją role</w:t>
      </w:r>
      <w:r w:rsidR="00993908">
        <w:rPr>
          <w:rFonts w:ascii="Tahoma" w:hAnsi="Tahoma" w:cs="Tahoma"/>
          <w:bCs/>
          <w:sz w:val="20"/>
          <w:szCs w:val="20"/>
          <w:lang w:bidi="pl-PL"/>
        </w:rPr>
        <w:t xml:space="preserve">k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umożliwiający obrót użytków w lewo lub </w:t>
      </w:r>
    </w:p>
    <w:p w14:paraId="2BA3724F" w14:textId="6E1CCE02" w:rsidR="007E5DBB" w:rsidRPr="007E5DBB" w:rsidRDefault="007E5DBB" w:rsidP="00993908">
      <w:pPr>
        <w:ind w:left="720"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prawo, od 0° do 180° </w:t>
      </w:r>
    </w:p>
    <w:p w14:paraId="38650D2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4.2.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Dodatkowy moduł wraz z napędem przed stołem próżniowym </w:t>
      </w:r>
    </w:p>
    <w:p w14:paraId="17B568F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4.3.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Dwa dolne transportery z pasami </w:t>
      </w:r>
    </w:p>
    <w:p w14:paraId="25883ACC" w14:textId="77777777" w:rsidR="007E5DBB" w:rsidRPr="007E5DBB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4.4.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górne transportery (lewy i prawy) z pasami, z możliwością regulacji w kierunku</w:t>
      </w:r>
    </w:p>
    <w:p w14:paraId="76447BF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pracy maszyny </w:t>
      </w:r>
    </w:p>
    <w:p w14:paraId="3C55E85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4.5.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Moduł wyrównywania użytków za stołem próżniowym </w:t>
      </w:r>
    </w:p>
    <w:p w14:paraId="46BE168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4.6.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Dwa dolne transportery z pasami i górnymi rampami rolek </w:t>
      </w:r>
    </w:p>
    <w:p w14:paraId="1076077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B0A3768" w14:textId="77777777" w:rsidR="007E5DBB" w:rsidRPr="007E5DBB" w:rsidRDefault="007E5DBB" w:rsidP="00993908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 xml:space="preserve">MODUŁ  PRZEŁAMYWANIA WSTĘPNEGO BIG </w:t>
      </w:r>
    </w:p>
    <w:p w14:paraId="71FC40F5" w14:textId="5B2292B2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całkowita: minimum 2300 mm</w:t>
      </w:r>
    </w:p>
    <w:p w14:paraId="7554EF56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566EABA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Dolny lewy transporter z pasem</w:t>
      </w:r>
    </w:p>
    <w:p w14:paraId="6EBC17C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Dolny prawy transporter z pasem</w:t>
      </w:r>
    </w:p>
    <w:p w14:paraId="40E945F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Dolny centralny transporter z pasem</w:t>
      </w:r>
    </w:p>
    <w:p w14:paraId="502F28A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Zestaw górnych transporterów z pasami i urządzeniem podnoszącym</w:t>
      </w:r>
    </w:p>
    <w:p w14:paraId="3C380A94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Wyjście górnego transportera centralnego z pasem</w:t>
      </w:r>
    </w:p>
    <w:p w14:paraId="4CFA9D2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Lewy 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przełamywacz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wstępny bez pasa i z wbudowanym urządzeniem dociskowym</w:t>
      </w:r>
    </w:p>
    <w:p w14:paraId="456C467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Maks. szerokość klapki klejowej: nie mniej niż 30 mm</w:t>
      </w:r>
    </w:p>
    <w:p w14:paraId="65D77CB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5.7.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Prowadnica z powtórnym otwieraniem</w:t>
      </w:r>
    </w:p>
    <w:p w14:paraId="16D8A1F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5.8.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Prawy 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przełamywacz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wstępny z pasem</w:t>
      </w:r>
    </w:p>
    <w:p w14:paraId="0FCA7BF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Musi zawierać system ustawiania kąta przełamywania wstępnego</w:t>
      </w:r>
    </w:p>
    <w:p w14:paraId="66036B0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5.9.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Dolna centralna prowadnica podporowa </w:t>
      </w:r>
    </w:p>
    <w:p w14:paraId="2C2DEEB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46703477" w14:textId="77777777" w:rsidR="007E5DBB" w:rsidRPr="007E5DBB" w:rsidRDefault="007E5DBB" w:rsidP="00993908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MODUŁ Z HAKAMI ROTACYJNYMI PIERWSZY</w:t>
      </w:r>
    </w:p>
    <w:p w14:paraId="59999684" w14:textId="58629213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całkowita: minimum 1600 mm</w:t>
      </w:r>
    </w:p>
    <w:p w14:paraId="7430254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61256F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Trzy dolne transportery z pasami</w:t>
      </w:r>
    </w:p>
    <w:p w14:paraId="389F945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Trzy górne transportery teleskopowe z pasami</w:t>
      </w:r>
    </w:p>
    <w:p w14:paraId="5D0B315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Zestaw haków rotacyjnych napędzany przez elektronicznie sterowany silnik</w:t>
      </w:r>
    </w:p>
    <w:p w14:paraId="116FA42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Automatyczna regulacja trajektorii haka według rozmiaru tylnych klap</w:t>
      </w:r>
    </w:p>
    <w:p w14:paraId="02F84635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Zestaw helikoidalnych prowadnic składających z wyposażeniem (przewodem)</w:t>
      </w:r>
    </w:p>
    <w:p w14:paraId="09AA05E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 składania klapek złożonych wszystkich rozmiarów</w:t>
      </w:r>
    </w:p>
    <w:p w14:paraId="5AB1D7B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Dwie dolne centralne prowadnice podporowe</w:t>
      </w:r>
    </w:p>
    <w:p w14:paraId="73ADAC6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6.6.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Prowadnice ssące do składania klapek złożonych, wykrojów 4 i 6-punktowych</w:t>
      </w:r>
    </w:p>
    <w:p w14:paraId="68BB3AD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A1C2BA5" w14:textId="77777777" w:rsidR="007E5DBB" w:rsidRPr="007E5DBB" w:rsidRDefault="007E5DBB" w:rsidP="00036A25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036A25">
        <w:rPr>
          <w:rFonts w:ascii="Tahoma" w:hAnsi="Tahoma" w:cs="Tahoma"/>
          <w:b/>
          <w:sz w:val="20"/>
          <w:szCs w:val="20"/>
          <w:lang w:bidi="pl-PL"/>
        </w:rPr>
        <w:lastRenderedPageBreak/>
        <w:t xml:space="preserve">MODUŁ Z HAKAMI ROTACYJNYMI DRUGI </w:t>
      </w:r>
    </w:p>
    <w:p w14:paraId="75C2FF87" w14:textId="69423FD0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całkowita: minimum 1500 mm</w:t>
      </w:r>
    </w:p>
    <w:p w14:paraId="54D1CCC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FAA26D8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Trzy dolne transportery z pasami</w:t>
      </w:r>
    </w:p>
    <w:p w14:paraId="0DA0EE8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Trzy górne transportery teleskopowe z pasami</w:t>
      </w:r>
    </w:p>
    <w:p w14:paraId="71EC9F5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Zestaw haków rotacyjnych napędzany przez elektronicznie sterowany silnik</w:t>
      </w:r>
    </w:p>
    <w:p w14:paraId="1DAAB490" w14:textId="1D18E743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           Automatyczna regulacja trajektorii haka według rozmiaru tylnych klap</w:t>
      </w:r>
    </w:p>
    <w:p w14:paraId="38DDC2DE" w14:textId="58972F55" w:rsidR="007E5DBB" w:rsidRPr="007E5DBB" w:rsidRDefault="007E5DBB" w:rsidP="002F4F22">
      <w:pPr>
        <w:ind w:left="1418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7.4.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Zestaw haków, helikoidalne prowadnice składające do obsługi pudełek z dnem automatycznym</w:t>
      </w:r>
    </w:p>
    <w:p w14:paraId="2E898E3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7.5.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Dwie dolne centralne prowadnice podporowe</w:t>
      </w:r>
    </w:p>
    <w:p w14:paraId="2805E50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52EF244" w14:textId="77777777" w:rsidR="007E5DBB" w:rsidRPr="007E5DBB" w:rsidRDefault="007E5DBB" w:rsidP="005A30A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JEDNOSTKA KLEJENIA</w:t>
      </w:r>
    </w:p>
    <w:p w14:paraId="21F61E8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Dolna lewa jednostka klejenia z kołem 4 mm i podwójnym zbierakiem</w:t>
      </w:r>
    </w:p>
    <w:p w14:paraId="79FEA75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Ruchomy zbiornik na klej</w:t>
      </w:r>
    </w:p>
    <w:p w14:paraId="3967981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Górna prowadnica z rolką dociskową</w:t>
      </w:r>
    </w:p>
    <w:p w14:paraId="564192A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8.4.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Butelka zapasowa</w:t>
      </w:r>
    </w:p>
    <w:p w14:paraId="2CA2E4C9" w14:textId="540E2D49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8.5</w:t>
      </w:r>
      <w:r w:rsidR="002F4F22">
        <w:rPr>
          <w:rFonts w:ascii="Tahoma" w:hAnsi="Tahoma" w:cs="Tahoma"/>
          <w:sz w:val="20"/>
          <w:szCs w:val="20"/>
          <w:lang w:bidi="pl-PL"/>
        </w:rPr>
        <w:t>.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>Dodatkowe lewe koło klejowe 4 mm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002FB2A3" w14:textId="5116B57C" w:rsidR="007E5DBB" w:rsidRPr="007E5DBB" w:rsidRDefault="007E5DBB" w:rsidP="005A30A4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Do dolnej jednostki klejenia (lewej), powinno zawierać koło kolejowe, podwójny zbierak i rolkę dociskową</w:t>
      </w:r>
    </w:p>
    <w:p w14:paraId="40E4D2D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56268350" w14:textId="77777777" w:rsidR="007E5DBB" w:rsidRPr="007E5DBB" w:rsidRDefault="007E5DBB" w:rsidP="005A30A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SEKCJA SKŁADANIA</w:t>
      </w:r>
    </w:p>
    <w:p w14:paraId="1E888655" w14:textId="6C1DA1BA" w:rsidR="007E5DBB" w:rsidRPr="007E5DBB" w:rsidRDefault="007E5DBB" w:rsidP="005A30A4">
      <w:pPr>
        <w:ind w:firstLine="426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Długość całkowita: minimum 3000 mm</w:t>
      </w:r>
    </w:p>
    <w:p w14:paraId="76961E6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81A3A9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dolne transportery z pasami</w:t>
      </w:r>
    </w:p>
    <w:p w14:paraId="2146FB4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górne transportery z pasami</w:t>
      </w:r>
    </w:p>
    <w:p w14:paraId="3B231B8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pasy składające</w:t>
      </w:r>
    </w:p>
    <w:p w14:paraId="4CE3D51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Rolki dociskowe z regulacją</w:t>
      </w:r>
    </w:p>
    <w:p w14:paraId="5B73E04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wariatory prędkości do pasów składających</w:t>
      </w:r>
    </w:p>
    <w:p w14:paraId="076ED6DD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Zintegrowane lewe i prawe urządzenie podnoszące z pasami</w:t>
      </w:r>
    </w:p>
    <w:p w14:paraId="42358712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 składania pudełek z wystającymi klapkami</w:t>
      </w:r>
    </w:p>
    <w:p w14:paraId="1A8B8C84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9.7.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Dolna centralna prowadnica podporowa</w:t>
      </w:r>
    </w:p>
    <w:p w14:paraId="769A68A9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9.8.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Silnik główny sterowany przez przemiennik częstotliwości </w:t>
      </w:r>
    </w:p>
    <w:p w14:paraId="279933EC" w14:textId="3EEC2BE7" w:rsidR="005A30A4" w:rsidRDefault="007E5DBB" w:rsidP="005A30A4">
      <w:pPr>
        <w:ind w:firstLine="720"/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>9.10</w:t>
      </w:r>
      <w:r w:rsidR="002F4F22">
        <w:rPr>
          <w:rFonts w:ascii="Tahoma" w:hAnsi="Tahoma" w:cs="Tahoma"/>
          <w:sz w:val="20"/>
          <w:szCs w:val="20"/>
          <w:lang w:bidi="pl-PL"/>
        </w:rPr>
        <w:t>.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>Urządzenie do minimalnych formatów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5BE48B18" w14:textId="1292DF9D" w:rsidR="007E5DBB" w:rsidRPr="005A30A4" w:rsidRDefault="007E5DBB" w:rsidP="005A30A4">
      <w:pPr>
        <w:ind w:left="720" w:firstLine="720"/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Do szybkiego składania płasko złożonych pudełek o szerokości 35-60 mm</w:t>
      </w:r>
    </w:p>
    <w:p w14:paraId="69B8EF62" w14:textId="5BA4F916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9.11.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>Transportery centralne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326BF590" w14:textId="77777777" w:rsidR="005A30A4" w:rsidRDefault="007E5DBB" w:rsidP="007E5DBB">
      <w:pPr>
        <w:ind w:left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Centralny górny i dolny transporter z pasem, zapewniający prawidłowe </w:t>
      </w:r>
    </w:p>
    <w:p w14:paraId="76C4705E" w14:textId="5C749418" w:rsidR="007E5DBB" w:rsidRPr="007E5DBB" w:rsidRDefault="005A30A4" w:rsidP="005A30A4">
      <w:pPr>
        <w:ind w:left="720"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>
        <w:rPr>
          <w:rFonts w:ascii="Tahoma" w:hAnsi="Tahoma" w:cs="Tahoma"/>
          <w:bCs/>
          <w:sz w:val="20"/>
          <w:szCs w:val="20"/>
          <w:lang w:bidi="pl-PL"/>
        </w:rPr>
        <w:t>p</w:t>
      </w:r>
      <w:r w:rsidR="007E5DBB" w:rsidRPr="007E5DBB">
        <w:rPr>
          <w:rFonts w:ascii="Tahoma" w:hAnsi="Tahoma" w:cs="Tahoma"/>
          <w:bCs/>
          <w:sz w:val="20"/>
          <w:szCs w:val="20"/>
          <w:lang w:bidi="pl-PL"/>
        </w:rPr>
        <w:t>rzytrzymywanie i przenoszenie nieproporcjonalnych średnich lub</w:t>
      </w:r>
      <w:r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="007E5DBB" w:rsidRPr="007E5DBB">
        <w:rPr>
          <w:rFonts w:ascii="Tahoma" w:hAnsi="Tahoma" w:cs="Tahoma"/>
          <w:bCs/>
          <w:sz w:val="20"/>
          <w:szCs w:val="20"/>
          <w:lang w:bidi="pl-PL"/>
        </w:rPr>
        <w:t>dużych użytków</w:t>
      </w:r>
    </w:p>
    <w:p w14:paraId="6917CA52" w14:textId="3E7E303B" w:rsidR="007E5DBB" w:rsidRPr="007E5DBB" w:rsidRDefault="007E5DBB" w:rsidP="005A30A4">
      <w:pPr>
        <w:ind w:left="1440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9.12.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Sześć urządzeń do wstępnego przełamywania lub składania, 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>u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możliwiających wykonanie jednej lub kilku operacji wstępnego przełamywania i składania.</w:t>
      </w:r>
    </w:p>
    <w:p w14:paraId="50B99583" w14:textId="768E0E43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9.13.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>Urządzenie do pudełek 6-punktowych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7AA9A7BD" w14:textId="42C60844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  <w:r w:rsidR="005A30A4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Do składania pudełek 6-punktowych </w:t>
      </w:r>
    </w:p>
    <w:p w14:paraId="5995061A" w14:textId="1A428943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9.14.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 xml:space="preserve">Urządzenie do składania owijek (kopert </w:t>
      </w:r>
      <w:proofErr w:type="spellStart"/>
      <w:r w:rsidRPr="007E5DBB">
        <w:rPr>
          <w:rFonts w:ascii="Tahoma" w:hAnsi="Tahoma" w:cs="Tahoma"/>
          <w:sz w:val="20"/>
          <w:szCs w:val="20"/>
          <w:lang w:bidi="pl-PL"/>
        </w:rPr>
        <w:t>sleeve</w:t>
      </w:r>
      <w:proofErr w:type="spellEnd"/>
      <w:r w:rsidRPr="007E5DBB">
        <w:rPr>
          <w:rFonts w:ascii="Tahoma" w:hAnsi="Tahoma" w:cs="Tahoma"/>
          <w:sz w:val="20"/>
          <w:szCs w:val="20"/>
          <w:lang w:bidi="pl-PL"/>
        </w:rPr>
        <w:t>) i kopert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4663683D" w14:textId="6359F1C2" w:rsidR="007E5DBB" w:rsidRPr="007E5DBB" w:rsidRDefault="007E5DBB" w:rsidP="005A30A4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Do składania owijek, kieszeni i kopert oraz klejenia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klapek bocznych od wewnątrz lub od zewnątrz  </w:t>
      </w:r>
    </w:p>
    <w:p w14:paraId="6EA2B91C" w14:textId="1CF28B54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 xml:space="preserve">  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>9.15.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 xml:space="preserve">Urządzenie do regulacji rozstawu kartoników w strumieniu 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73A455EA" w14:textId="17A87F54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9.16</w:t>
      </w:r>
      <w:r w:rsidR="005A30A4">
        <w:rPr>
          <w:rFonts w:ascii="Tahoma" w:hAnsi="Tahoma" w:cs="Tahoma"/>
          <w:sz w:val="20"/>
          <w:szCs w:val="20"/>
          <w:lang w:bidi="pl-PL"/>
        </w:rPr>
        <w:t>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 xml:space="preserve">Wyrzutnik palcowy </w:t>
      </w:r>
      <w:r w:rsidRPr="007E5DBB">
        <w:rPr>
          <w:rFonts w:ascii="Tahoma" w:hAnsi="Tahoma" w:cs="Tahoma"/>
          <w:sz w:val="20"/>
          <w:szCs w:val="20"/>
          <w:lang w:bidi="pl-PL"/>
        </w:rPr>
        <w:tab/>
      </w:r>
    </w:p>
    <w:p w14:paraId="0280DDD5" w14:textId="36B08A1D" w:rsidR="007E5DBB" w:rsidRPr="007E5DBB" w:rsidRDefault="005A30A4" w:rsidP="005A30A4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>
        <w:rPr>
          <w:rFonts w:ascii="Tahoma" w:hAnsi="Tahoma" w:cs="Tahoma"/>
          <w:bCs/>
          <w:sz w:val="20"/>
          <w:szCs w:val="20"/>
          <w:lang w:bidi="pl-PL"/>
        </w:rPr>
        <w:t>Ma</w:t>
      </w:r>
      <w:r w:rsidR="007E5DBB" w:rsidRPr="007E5DBB">
        <w:rPr>
          <w:rFonts w:ascii="Tahoma" w:hAnsi="Tahoma" w:cs="Tahoma"/>
          <w:bCs/>
          <w:sz w:val="20"/>
          <w:szCs w:val="20"/>
          <w:lang w:bidi="pl-PL"/>
        </w:rPr>
        <w:t xml:space="preserve"> usuwać wszystkie typy pudełek, które nie spełniają wymagań kontroli jakości, zawierać palce z napędem z elektronicznie sterowanego pneumatycznego cylindra i</w:t>
      </w:r>
      <w:r>
        <w:rPr>
          <w:rFonts w:ascii="Tahoma" w:hAnsi="Tahoma" w:cs="Tahoma"/>
          <w:bCs/>
          <w:sz w:val="20"/>
          <w:szCs w:val="20"/>
          <w:lang w:bidi="pl-PL"/>
        </w:rPr>
        <w:t> </w:t>
      </w:r>
      <w:r w:rsidR="007E5DBB" w:rsidRPr="007E5DBB">
        <w:rPr>
          <w:rFonts w:ascii="Tahoma" w:hAnsi="Tahoma" w:cs="Tahoma"/>
          <w:bCs/>
          <w:sz w:val="20"/>
          <w:szCs w:val="20"/>
          <w:lang w:bidi="pl-PL"/>
        </w:rPr>
        <w:t>być obsługiwany za pomocą panelu sterującego.</w:t>
      </w:r>
    </w:p>
    <w:p w14:paraId="24CAF68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1960F4E3" w14:textId="77777777" w:rsidR="007E5DBB" w:rsidRPr="007E5DBB" w:rsidRDefault="007E5DBB" w:rsidP="005A30A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SEKCJA TRANSFERU</w:t>
      </w:r>
    </w:p>
    <w:p w14:paraId="379F7066" w14:textId="0B93CD8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Długość całkowita: minimum 1150 mm</w:t>
      </w:r>
    </w:p>
    <w:p w14:paraId="7AA7BAEA" w14:textId="77777777" w:rsidR="007E5DBB" w:rsidRPr="007E5DBB" w:rsidRDefault="007E5DBB" w:rsidP="007E5DBB">
      <w:pPr>
        <w:ind w:left="1440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lastRenderedPageBreak/>
        <w:t>10.1.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dolne i górne transportery, regulowane względem długości, z systemem automatycznej korekty napinania pasów</w:t>
      </w:r>
    </w:p>
    <w:p w14:paraId="0FBA964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10.2.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Pionowy system ustawiania wyjścia górnego i dolnego transportera</w:t>
      </w:r>
    </w:p>
    <w:p w14:paraId="0422D6D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10.3.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Czujnik bezpieczeństwa z giętkim stykiem</w:t>
      </w:r>
    </w:p>
    <w:p w14:paraId="4797C0E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10.4.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Niezależny silnik napędowy sterowany przez przemiennik częstotliwości</w:t>
      </w:r>
    </w:p>
    <w:p w14:paraId="23D13C5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10.5.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Ekran dotykowy minimum 15” </w:t>
      </w:r>
    </w:p>
    <w:p w14:paraId="2D055D5B" w14:textId="458849F1" w:rsidR="007E5DBB" w:rsidRPr="007E5DBB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>10.6</w:t>
      </w:r>
      <w:r w:rsidR="005A30A4">
        <w:rPr>
          <w:rFonts w:ascii="Tahoma" w:hAnsi="Tahoma" w:cs="Tahoma"/>
          <w:sz w:val="20"/>
          <w:szCs w:val="20"/>
          <w:lang w:bidi="pl-PL"/>
        </w:rPr>
        <w:t>.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 xml:space="preserve">Urządzenia dociskowe lewe i prawe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zapewniające stały docisk na lewe i prawe bigi</w:t>
      </w:r>
    </w:p>
    <w:p w14:paraId="107D839D" w14:textId="77B942AC" w:rsidR="007E5DBB" w:rsidRPr="007E5DBB" w:rsidRDefault="007E5DBB" w:rsidP="005A30A4">
      <w:pPr>
        <w:ind w:left="1440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>10.7</w:t>
      </w:r>
      <w:r w:rsidR="005A30A4">
        <w:rPr>
          <w:rFonts w:ascii="Tahoma" w:hAnsi="Tahoma" w:cs="Tahoma"/>
          <w:sz w:val="20"/>
          <w:szCs w:val="20"/>
          <w:lang w:bidi="pl-PL"/>
        </w:rPr>
        <w:t>.</w:t>
      </w:r>
      <w:r w:rsidRPr="007E5DBB">
        <w:rPr>
          <w:rFonts w:ascii="Tahoma" w:hAnsi="Tahoma" w:cs="Tahoma"/>
          <w:sz w:val="20"/>
          <w:szCs w:val="20"/>
          <w:lang w:bidi="pl-PL"/>
        </w:rPr>
        <w:tab/>
        <w:t xml:space="preserve">Zdalna obsługa sekcji transferu (za pomocą silników).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Zdalne ustawianie lewych i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> 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prawych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>dolnych ramion transportowych</w:t>
      </w:r>
    </w:p>
    <w:p w14:paraId="3A2EDF73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333F0835" w14:textId="77777777" w:rsidR="007E5DBB" w:rsidRPr="007E5DBB" w:rsidRDefault="007E5DBB" w:rsidP="005A30A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 xml:space="preserve">SEKCJA ODBIORU </w:t>
      </w:r>
    </w:p>
    <w:p w14:paraId="4530F0E0" w14:textId="09F34CDB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b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>Długość całkowita: minimum 6500 mm</w:t>
      </w:r>
      <w:r w:rsidR="0014618F">
        <w:rPr>
          <w:rFonts w:ascii="Tahoma" w:hAnsi="Tahoma" w:cs="Tahoma"/>
          <w:sz w:val="20"/>
          <w:szCs w:val="20"/>
          <w:lang w:bidi="pl-PL"/>
        </w:rPr>
        <w:t>, w</w:t>
      </w:r>
      <w:r w:rsidRPr="007E5DBB">
        <w:rPr>
          <w:rFonts w:ascii="Tahoma" w:hAnsi="Tahoma" w:cs="Tahoma"/>
          <w:sz w:val="20"/>
          <w:szCs w:val="20"/>
          <w:lang w:bidi="pl-PL"/>
        </w:rPr>
        <w:t xml:space="preserve"> tym długość docisku:  minimum 4650 mm</w:t>
      </w:r>
    </w:p>
    <w:p w14:paraId="01958A49" w14:textId="791F398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>Szerokość pasa odbioru: minimum 900 mm</w:t>
      </w:r>
    </w:p>
    <w:p w14:paraId="60E6BBE1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0EC28AC6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System automatycznego docisku, regulowany za pomocą siłowników pneumatycznych</w:t>
      </w:r>
    </w:p>
    <w:p w14:paraId="5852795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Dwie niezależne strefy ustawiania</w:t>
      </w:r>
    </w:p>
    <w:p w14:paraId="6F04D26B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System automatycznego prowadzenia i korekty dolnych i górnych pasów odbioru</w:t>
      </w:r>
    </w:p>
    <w:p w14:paraId="2709435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urządzenia podające z pasami</w:t>
      </w:r>
    </w:p>
    <w:p w14:paraId="29692CC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Regulator strumienia pudełek</w:t>
      </w:r>
    </w:p>
    <w:p w14:paraId="42E8D0A0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Sterownik do czasowego przyśpieszenia odbioru</w:t>
      </w:r>
    </w:p>
    <w:p w14:paraId="7898524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11.7.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Panel sterujący niezależny od składarko-sklejarki</w:t>
      </w:r>
    </w:p>
    <w:p w14:paraId="06996AED" w14:textId="5AB11383" w:rsidR="007E5DBB" w:rsidRPr="007E5DBB" w:rsidRDefault="007E5DBB" w:rsidP="007E5DBB">
      <w:pPr>
        <w:ind w:left="1440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11.8.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Dwa silniki bębnowy sterowane za pomocą przemiennika częstotliwości, z automatycznym systemem do kontroli prędkości, zgodnie z odstępami pomiędz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 xml:space="preserve">y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użytkami, w celu utrzymania regularnych odstępów w strumieniu pudełek </w:t>
      </w:r>
    </w:p>
    <w:p w14:paraId="46A7C6C3" w14:textId="67CD2A04" w:rsidR="007E5DBB" w:rsidRPr="007E5DBB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11.9.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Górny pas dociskowy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2D80F750" w14:textId="77777777" w:rsidR="007E5DBB" w:rsidRPr="007E5DBB" w:rsidRDefault="007E5DBB" w:rsidP="007E5DBB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Pas dociskowy zapewniający prawidłowe klejenie pudełek o nieregularnych grubościach w tym pudełek z dnem automatycznym</w:t>
      </w:r>
    </w:p>
    <w:p w14:paraId="479C950C" w14:textId="3E60D62F" w:rsidR="007E5DBB" w:rsidRPr="007E5DBB" w:rsidRDefault="007E5DBB" w:rsidP="007E5DBB">
      <w:pPr>
        <w:ind w:firstLine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11.10.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Dodatkowy górny pas dociskowy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</w:r>
    </w:p>
    <w:p w14:paraId="5D0ED728" w14:textId="77777777" w:rsidR="007E5DBB" w:rsidRPr="007E5DBB" w:rsidRDefault="007E5DBB" w:rsidP="007E5DBB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Górny pas dociskowy z gumy piankowej do klejenia pudełek o nierównej grubości w tym pudełek o podwójnych ściankach</w:t>
      </w:r>
    </w:p>
    <w:p w14:paraId="1D6105A8" w14:textId="217D54E8" w:rsidR="007E5DBB" w:rsidRPr="007E5DBB" w:rsidRDefault="007E5DBB" w:rsidP="007E5DBB">
      <w:pPr>
        <w:contextualSpacing/>
        <w:rPr>
          <w:rFonts w:ascii="Tahoma" w:hAnsi="Tahoma" w:cs="Tahoma"/>
          <w:sz w:val="20"/>
          <w:szCs w:val="20"/>
          <w:lang w:bidi="pl-PL"/>
        </w:rPr>
      </w:pPr>
      <w:r w:rsidRPr="007E5DBB">
        <w:rPr>
          <w:rFonts w:ascii="Tahoma" w:hAnsi="Tahoma" w:cs="Tahoma"/>
          <w:sz w:val="20"/>
          <w:szCs w:val="20"/>
          <w:lang w:bidi="pl-PL"/>
        </w:rPr>
        <w:tab/>
        <w:t>11.11.</w:t>
      </w:r>
      <w:r w:rsidR="005A30A4">
        <w:rPr>
          <w:rFonts w:ascii="Tahoma" w:hAnsi="Tahoma" w:cs="Tahoma"/>
          <w:sz w:val="20"/>
          <w:szCs w:val="20"/>
          <w:lang w:bidi="pl-PL"/>
        </w:rPr>
        <w:tab/>
      </w:r>
      <w:r w:rsidRPr="007E5DBB">
        <w:rPr>
          <w:rFonts w:ascii="Tahoma" w:hAnsi="Tahoma" w:cs="Tahoma"/>
          <w:sz w:val="20"/>
          <w:szCs w:val="20"/>
          <w:lang w:bidi="pl-PL"/>
        </w:rPr>
        <w:t>Moduł do pakowania</w:t>
      </w:r>
    </w:p>
    <w:p w14:paraId="2E22B5A1" w14:textId="51E9938B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11.12.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ab/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Stolik do transportu pudeł zbiorczych </w:t>
      </w:r>
      <w:proofErr w:type="spellStart"/>
      <w:r w:rsidRPr="007E5DBB">
        <w:rPr>
          <w:rFonts w:ascii="Tahoma" w:hAnsi="Tahoma" w:cs="Tahoma"/>
          <w:bCs/>
          <w:sz w:val="20"/>
          <w:szCs w:val="20"/>
          <w:lang w:bidi="pl-PL"/>
        </w:rPr>
        <w:t>kikerem</w:t>
      </w:r>
      <w:proofErr w:type="spellEnd"/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i rolkami do transportu </w:t>
      </w:r>
    </w:p>
    <w:p w14:paraId="049EB2C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73137E4A" w14:textId="77777777" w:rsidR="007E5DBB" w:rsidRPr="007E5DBB" w:rsidRDefault="007E5DBB" w:rsidP="005A30A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 xml:space="preserve">SYSTEM STEROWANIA </w:t>
      </w:r>
    </w:p>
    <w:p w14:paraId="442A225C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12.1.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Szafa zawierająca elektryczne i elektroniczne wyposażenie </w:t>
      </w:r>
    </w:p>
    <w:p w14:paraId="1F75062E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12.2.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Pilot do sterowania ręcznego z wyświetlaczem LED </w:t>
      </w:r>
    </w:p>
    <w:p w14:paraId="677AD59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12.3.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Licznik z pneumatycznym wyrzutnikiem</w:t>
      </w:r>
    </w:p>
    <w:p w14:paraId="6E621677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12.4.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 xml:space="preserve">Pulpity sterowania pomocniczego usytuowane przy podajniku i przy transferze  </w:t>
      </w:r>
    </w:p>
    <w:p w14:paraId="4404CE0A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12.5.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Dokumentacja techniczna</w:t>
      </w:r>
    </w:p>
    <w:p w14:paraId="173F7324" w14:textId="77777777" w:rsidR="00527A11" w:rsidRDefault="007E5DBB" w:rsidP="007E5DBB">
      <w:pPr>
        <w:ind w:left="720" w:hanging="72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12.6.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ab/>
        <w:t>System do programowania i zapamiętywania wzorów pudeł. Zawierający</w:t>
      </w:r>
      <w:r w:rsidR="005A30A4">
        <w:rPr>
          <w:rFonts w:ascii="Tahoma" w:hAnsi="Tahoma" w:cs="Tahoma"/>
          <w:bCs/>
          <w:sz w:val="20"/>
          <w:szCs w:val="20"/>
          <w:lang w:bidi="pl-PL"/>
        </w:rPr>
        <w:t xml:space="preserve"> </w:t>
      </w:r>
    </w:p>
    <w:p w14:paraId="07612463" w14:textId="48A9055C" w:rsidR="007E5DBB" w:rsidRPr="007E5DBB" w:rsidRDefault="007E5DBB" w:rsidP="00527A11">
      <w:pPr>
        <w:ind w:left="1440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7E5DBB">
        <w:rPr>
          <w:rFonts w:ascii="Tahoma" w:hAnsi="Tahoma" w:cs="Tahoma"/>
          <w:bCs/>
          <w:sz w:val="20"/>
          <w:szCs w:val="20"/>
          <w:lang w:bidi="pl-PL"/>
        </w:rPr>
        <w:t>oprogramowanie oraz zestaw</w:t>
      </w:r>
      <w:r w:rsidR="00527A11">
        <w:rPr>
          <w:rFonts w:ascii="Tahoma" w:hAnsi="Tahoma" w:cs="Tahoma"/>
          <w:bCs/>
          <w:sz w:val="20"/>
          <w:szCs w:val="20"/>
          <w:lang w:bidi="pl-PL"/>
        </w:rPr>
        <w:t xml:space="preserve">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wskaźników cyfrowych do głównych komponentów. Umożliwiający wprowadzanie i zapamiętywanie wymiarów użytków. System </w:t>
      </w:r>
      <w:r w:rsidR="00527A11">
        <w:rPr>
          <w:rFonts w:ascii="Tahoma" w:hAnsi="Tahoma" w:cs="Tahoma"/>
          <w:bCs/>
          <w:sz w:val="20"/>
          <w:szCs w:val="20"/>
          <w:lang w:bidi="pl-PL"/>
        </w:rPr>
        <w:t>ma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 automatycznie liczyć wymaganą pozycję elementów. Wartość i kierunek przesunięcia </w:t>
      </w:r>
      <w:r w:rsidR="00527A11">
        <w:rPr>
          <w:rFonts w:ascii="Tahoma" w:hAnsi="Tahoma" w:cs="Tahoma"/>
          <w:bCs/>
          <w:sz w:val="20"/>
          <w:szCs w:val="20"/>
          <w:lang w:bidi="pl-PL"/>
        </w:rPr>
        <w:t xml:space="preserve">ma </w:t>
      </w:r>
      <w:r w:rsidRPr="007E5DBB">
        <w:rPr>
          <w:rFonts w:ascii="Tahoma" w:hAnsi="Tahoma" w:cs="Tahoma"/>
          <w:bCs/>
          <w:sz w:val="20"/>
          <w:szCs w:val="20"/>
          <w:lang w:bidi="pl-PL"/>
        </w:rPr>
        <w:t xml:space="preserve">być wyświetlane na wskaźnikach pozycji. </w:t>
      </w:r>
    </w:p>
    <w:p w14:paraId="68C0F00F" w14:textId="77777777" w:rsidR="007E5DBB" w:rsidRPr="007E5DBB" w:rsidRDefault="007E5DBB" w:rsidP="007E5DBB">
      <w:pPr>
        <w:contextualSpacing/>
        <w:rPr>
          <w:rFonts w:ascii="Tahoma" w:hAnsi="Tahoma" w:cs="Tahoma"/>
          <w:bCs/>
          <w:sz w:val="20"/>
          <w:szCs w:val="20"/>
          <w:lang w:bidi="pl-PL"/>
        </w:rPr>
      </w:pPr>
    </w:p>
    <w:p w14:paraId="58EC9854" w14:textId="77777777" w:rsidR="00527A11" w:rsidRDefault="007E5DBB" w:rsidP="007E5DBB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USŁUGI SERWISOWE</w:t>
      </w:r>
    </w:p>
    <w:p w14:paraId="335115DF" w14:textId="10B7094D" w:rsidR="007E5DBB" w:rsidRPr="00527A11" w:rsidRDefault="007E5DBB" w:rsidP="00527A11">
      <w:pPr>
        <w:pStyle w:val="Akapitzlist"/>
        <w:widowControl w:val="0"/>
        <w:numPr>
          <w:ilvl w:val="1"/>
          <w:numId w:val="36"/>
        </w:numPr>
        <w:spacing w:after="0" w:line="240" w:lineRule="auto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527A11">
        <w:rPr>
          <w:rFonts w:ascii="Tahoma" w:hAnsi="Tahoma" w:cs="Tahoma"/>
          <w:bCs/>
          <w:sz w:val="20"/>
          <w:szCs w:val="20"/>
          <w:lang w:bidi="pl-PL"/>
        </w:rPr>
        <w:t xml:space="preserve">Dołączona pomoc zdalna zawierająca: </w:t>
      </w:r>
    </w:p>
    <w:p w14:paraId="48C0E45A" w14:textId="000AFA2C" w:rsidR="007E5DBB" w:rsidRPr="00527A11" w:rsidRDefault="007E5DBB" w:rsidP="00527A11">
      <w:pPr>
        <w:pStyle w:val="Akapitzlist"/>
        <w:numPr>
          <w:ilvl w:val="0"/>
          <w:numId w:val="35"/>
        </w:num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527A11">
        <w:rPr>
          <w:rFonts w:ascii="Tahoma" w:hAnsi="Tahoma" w:cs="Tahoma"/>
          <w:bCs/>
          <w:sz w:val="20"/>
          <w:szCs w:val="20"/>
          <w:lang w:bidi="pl-PL"/>
        </w:rPr>
        <w:t>Kluczowe dane i wskaźniki dotyczące produkcji i produktywności w czasie rzeczywistym</w:t>
      </w:r>
    </w:p>
    <w:p w14:paraId="2B053075" w14:textId="7802C312" w:rsidR="007E5DBB" w:rsidRPr="00527A11" w:rsidRDefault="007E5DBB" w:rsidP="00527A11">
      <w:pPr>
        <w:pStyle w:val="Akapitzlist"/>
        <w:numPr>
          <w:ilvl w:val="0"/>
          <w:numId w:val="35"/>
        </w:num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527A11">
        <w:rPr>
          <w:rFonts w:ascii="Tahoma" w:hAnsi="Tahoma" w:cs="Tahoma"/>
          <w:bCs/>
          <w:sz w:val="20"/>
          <w:szCs w:val="20"/>
          <w:lang w:bidi="pl-PL"/>
        </w:rPr>
        <w:t>Konfigurowalne narzędzia do zarządzania maszyną i monitorowania jej użytkowania</w:t>
      </w:r>
    </w:p>
    <w:p w14:paraId="0120B13B" w14:textId="0542D196" w:rsidR="007E5DBB" w:rsidRPr="00527A11" w:rsidRDefault="007E5DBB" w:rsidP="00527A11">
      <w:pPr>
        <w:pStyle w:val="Akapitzlist"/>
        <w:numPr>
          <w:ilvl w:val="0"/>
          <w:numId w:val="35"/>
        </w:numPr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527A11">
        <w:rPr>
          <w:rFonts w:ascii="Tahoma" w:hAnsi="Tahoma" w:cs="Tahoma"/>
          <w:bCs/>
          <w:sz w:val="20"/>
          <w:szCs w:val="20"/>
          <w:lang w:bidi="pl-PL"/>
        </w:rPr>
        <w:t>Wymianę danych z zewnętrznymi systemami informatycznymi (MES, ERP)</w:t>
      </w:r>
    </w:p>
    <w:p w14:paraId="3EF5AAD5" w14:textId="77777777" w:rsidR="00527A11" w:rsidRDefault="007E5DBB" w:rsidP="00527A11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  <w:lang w:bidi="pl-PL"/>
        </w:rPr>
      </w:pPr>
      <w:r w:rsidRPr="007E5DBB">
        <w:rPr>
          <w:rFonts w:ascii="Tahoma" w:hAnsi="Tahoma" w:cs="Tahoma"/>
          <w:b/>
          <w:sz w:val="20"/>
          <w:szCs w:val="20"/>
          <w:lang w:bidi="pl-PL"/>
        </w:rPr>
        <w:t>ZGODNOŚĆ Z DYREKTYWAMI I NORMAMI</w:t>
      </w:r>
    </w:p>
    <w:p w14:paraId="07C563AA" w14:textId="5F22391B" w:rsidR="007E5DBB" w:rsidRPr="00527A11" w:rsidRDefault="007E5DBB" w:rsidP="00527A11">
      <w:pPr>
        <w:pStyle w:val="Akapitzlist"/>
        <w:widowControl w:val="0"/>
        <w:numPr>
          <w:ilvl w:val="1"/>
          <w:numId w:val="37"/>
        </w:numPr>
        <w:spacing w:after="0" w:line="240" w:lineRule="auto"/>
        <w:contextualSpacing/>
        <w:rPr>
          <w:rFonts w:ascii="Tahoma" w:hAnsi="Tahoma" w:cs="Tahoma"/>
          <w:bCs/>
          <w:sz w:val="20"/>
          <w:szCs w:val="20"/>
          <w:lang w:bidi="pl-PL"/>
        </w:rPr>
      </w:pPr>
      <w:r w:rsidRPr="00527A11">
        <w:rPr>
          <w:rFonts w:ascii="Tahoma" w:hAnsi="Tahoma" w:cs="Tahoma"/>
          <w:bCs/>
          <w:sz w:val="20"/>
          <w:szCs w:val="20"/>
          <w:lang w:bidi="pl-PL"/>
        </w:rPr>
        <w:t xml:space="preserve">Składarko-sklejarka oraz wszystkie urządzenia peryferyjne i dodatkowe opisane w </w:t>
      </w:r>
      <w:r w:rsidRPr="00527A11">
        <w:rPr>
          <w:rFonts w:ascii="Tahoma" w:hAnsi="Tahoma" w:cs="Tahoma"/>
          <w:bCs/>
          <w:sz w:val="20"/>
          <w:szCs w:val="20"/>
          <w:lang w:bidi="pl-PL"/>
        </w:rPr>
        <w:lastRenderedPageBreak/>
        <w:t>specyfikacji muszą być opatrzona oznakowaniem CE i dostarczane wraz z Deklaracją zgodności WE/Deklaracją włączenia CE.</w:t>
      </w:r>
    </w:p>
    <w:p w14:paraId="5D16A8E3" w14:textId="77777777" w:rsidR="007E5DBB" w:rsidRPr="003F6218" w:rsidRDefault="007E5DBB" w:rsidP="008E6F9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0000026" w14:textId="0AE61F16" w:rsidR="00A0733F" w:rsidRPr="003F6218" w:rsidRDefault="00424722" w:rsidP="008A455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ahoma" w:eastAsia="Tahoma" w:hAnsi="Tahoma" w:cs="Tahoma"/>
          <w:b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b/>
          <w:color w:val="auto"/>
          <w:sz w:val="20"/>
          <w:szCs w:val="20"/>
        </w:rPr>
        <w:t>Termin realizacji zamówienia</w:t>
      </w:r>
    </w:p>
    <w:p w14:paraId="00000027" w14:textId="10480F17" w:rsidR="00A0733F" w:rsidRPr="003F6218" w:rsidRDefault="00AC775A" w:rsidP="003F6218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Dostawa p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rzedmiot</w:t>
      </w:r>
      <w:r w:rsidR="00694AF9" w:rsidRPr="003F6218">
        <w:rPr>
          <w:rFonts w:ascii="Tahoma" w:eastAsia="Tahoma" w:hAnsi="Tahoma" w:cs="Tahoma"/>
          <w:color w:val="auto"/>
          <w:sz w:val="20"/>
          <w:szCs w:val="20"/>
        </w:rPr>
        <w:t>u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 xml:space="preserve"> zamówienia zostanie </w:t>
      </w:r>
      <w:r w:rsidR="008E568E" w:rsidRPr="003F6218">
        <w:rPr>
          <w:rFonts w:ascii="Tahoma" w:eastAsia="Tahoma" w:hAnsi="Tahoma" w:cs="Tahoma"/>
          <w:color w:val="auto"/>
          <w:sz w:val="20"/>
          <w:szCs w:val="20"/>
        </w:rPr>
        <w:t xml:space="preserve">zrealizowana 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w terminie</w:t>
      </w:r>
      <w:r w:rsidR="00C31D67" w:rsidRPr="003F6218">
        <w:rPr>
          <w:rFonts w:ascii="Tahoma" w:eastAsia="Tahoma" w:hAnsi="Tahoma" w:cs="Tahoma"/>
          <w:color w:val="auto"/>
          <w:sz w:val="20"/>
          <w:szCs w:val="20"/>
        </w:rPr>
        <w:t xml:space="preserve"> do</w:t>
      </w:r>
      <w:r w:rsidR="0089248C"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FA5B4E" w:rsidRPr="003F6218">
        <w:rPr>
          <w:rFonts w:ascii="Tahoma" w:eastAsia="Tahoma" w:hAnsi="Tahoma" w:cs="Tahoma"/>
          <w:color w:val="auto"/>
          <w:sz w:val="20"/>
          <w:szCs w:val="20"/>
        </w:rPr>
        <w:t>31.</w:t>
      </w:r>
      <w:r w:rsidR="00683CF2">
        <w:rPr>
          <w:rFonts w:ascii="Tahoma" w:eastAsia="Tahoma" w:hAnsi="Tahoma" w:cs="Tahoma"/>
          <w:color w:val="auto"/>
          <w:sz w:val="20"/>
          <w:szCs w:val="20"/>
        </w:rPr>
        <w:t>0</w:t>
      </w:r>
      <w:r w:rsidR="000770B6">
        <w:rPr>
          <w:rFonts w:ascii="Tahoma" w:eastAsia="Tahoma" w:hAnsi="Tahoma" w:cs="Tahoma"/>
          <w:color w:val="auto"/>
          <w:sz w:val="20"/>
          <w:szCs w:val="20"/>
        </w:rPr>
        <w:t>8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>.</w:t>
      </w:r>
      <w:r w:rsidR="00683CF2" w:rsidRPr="003F6218">
        <w:rPr>
          <w:rFonts w:ascii="Tahoma" w:eastAsia="Tahoma" w:hAnsi="Tahoma" w:cs="Tahoma"/>
          <w:color w:val="auto"/>
          <w:sz w:val="20"/>
          <w:szCs w:val="20"/>
        </w:rPr>
        <w:t>202</w:t>
      </w:r>
      <w:r w:rsidR="00683CF2">
        <w:rPr>
          <w:rFonts w:ascii="Tahoma" w:eastAsia="Tahoma" w:hAnsi="Tahoma" w:cs="Tahoma"/>
          <w:color w:val="auto"/>
          <w:sz w:val="20"/>
          <w:szCs w:val="20"/>
        </w:rPr>
        <w:t>5</w:t>
      </w:r>
      <w:r w:rsidR="00683CF2"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>r</w:t>
      </w:r>
      <w:r w:rsidR="0014618F">
        <w:rPr>
          <w:rFonts w:ascii="Tahoma" w:eastAsia="Tahoma" w:hAnsi="Tahoma" w:cs="Tahoma"/>
          <w:color w:val="auto"/>
          <w:sz w:val="20"/>
          <w:szCs w:val="20"/>
        </w:rPr>
        <w:t>..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</w:p>
    <w:p w14:paraId="00000028" w14:textId="3A767417" w:rsidR="00A0733F" w:rsidRPr="003F6218" w:rsidRDefault="00424722" w:rsidP="003F6218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Cena musi uwzględniać wszystkie wymagania specyfikacji określone w niniejszym zapytaniu ofertowym oraz obejmować wszelkie koszty jakie poniesie Oferent z tytułu należytej oraz zgodnej z obowiązującymi przepisami realizacji przedmiotu zamówienia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 xml:space="preserve"> (w tym koszty transportu, rozładowania, wniesienia na miejsce montażu oraz instalacji)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3C0BC51C" w14:textId="7E5B50B1" w:rsidR="00355A02" w:rsidRPr="003F6218" w:rsidRDefault="00355A02" w:rsidP="003F6218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Transport maszyny jak i instalacja maszyny do momentu podpisania protokołu odbioru maszyny są ubezpieczone przez Oferenta.</w:t>
      </w:r>
    </w:p>
    <w:p w14:paraId="2F51C77C" w14:textId="77777777" w:rsidR="00833410" w:rsidRPr="003F6218" w:rsidRDefault="00833410" w:rsidP="003F6218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AE96081" w14:textId="77777777" w:rsidR="00833410" w:rsidRPr="003F6218" w:rsidRDefault="00833410" w:rsidP="003F6218">
      <w:p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Zamawiający dopuszcza płatność jednorazową lub częściową:</w:t>
      </w:r>
    </w:p>
    <w:p w14:paraId="66283DAE" w14:textId="0303A42F" w:rsidR="00833410" w:rsidRPr="003F6218" w:rsidRDefault="00833410" w:rsidP="008A455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Płatność będzie uregulowana w terminie do 14 dni od daty prawidłowego wystawienia faktury na podstawie protokołu odbioru</w:t>
      </w:r>
      <w:r w:rsidR="000C5F0D">
        <w:rPr>
          <w:rFonts w:ascii="Tahoma" w:eastAsia="Tahoma" w:hAnsi="Tahoma" w:cs="Tahoma"/>
          <w:color w:val="auto"/>
          <w:sz w:val="20"/>
          <w:szCs w:val="20"/>
        </w:rPr>
        <w:t xml:space="preserve"> maszyny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, sporządzonego w formie pisemnej podpisanego przez każdą ze stron.</w:t>
      </w:r>
    </w:p>
    <w:p w14:paraId="30D33020" w14:textId="77777777" w:rsidR="00833410" w:rsidRPr="003F6218" w:rsidRDefault="00833410" w:rsidP="003F6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lub</w:t>
      </w:r>
    </w:p>
    <w:p w14:paraId="30EA1564" w14:textId="77777777" w:rsidR="00833410" w:rsidRPr="00450E50" w:rsidRDefault="00833410" w:rsidP="008A4551">
      <w:pPr>
        <w:pStyle w:val="Akapitzlist"/>
        <w:numPr>
          <w:ilvl w:val="0"/>
          <w:numId w:val="17"/>
        </w:numPr>
        <w:spacing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Płatność za dostawę przedmiotu zamówienia zostanie uregulowana wg poniższych założeń:</w:t>
      </w:r>
    </w:p>
    <w:p w14:paraId="1F436809" w14:textId="3B49A07B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Transza nr 1 o wartości 30% oferowanej ceny zostanie zapłacona w terminie do 14 dni po podpisaniu umowy na realizację dostawy na podstawie wystawionej faktury VAT.</w:t>
      </w:r>
    </w:p>
    <w:p w14:paraId="27A0661D" w14:textId="061CDEA0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Transza nr 2 o wartości 30% oferowanej ceny zostanie zapłacona 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w terminie 60 dni przed potwierdzoną datą </w:t>
      </w:r>
      <w:r w:rsidR="009D0A76">
        <w:rPr>
          <w:rFonts w:ascii="Tahoma" w:hAnsi="Tahoma" w:cs="Tahoma"/>
          <w:color w:val="auto"/>
          <w:sz w:val="20"/>
          <w:szCs w:val="20"/>
        </w:rPr>
        <w:t>wysyłki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 maszyny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na podstawie wystawionej faktury VAT</w:t>
      </w:r>
      <w:r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0506846C" w14:textId="5E28739E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Transza nr 3 o wartości 30% oferowanej ceny zostanie zapłacona </w:t>
      </w:r>
      <w:r w:rsidR="009D0A76">
        <w:rPr>
          <w:rFonts w:ascii="Tahoma" w:eastAsia="Tahoma" w:hAnsi="Tahoma" w:cs="Tahoma"/>
          <w:color w:val="auto"/>
          <w:sz w:val="20"/>
          <w:szCs w:val="20"/>
        </w:rPr>
        <w:t xml:space="preserve">do 14 dni po </w:t>
      </w:r>
      <w:r w:rsidRPr="00450E50">
        <w:rPr>
          <w:rFonts w:ascii="Tahoma" w:hAnsi="Tahoma" w:cs="Tahoma"/>
          <w:color w:val="auto"/>
          <w:sz w:val="20"/>
          <w:szCs w:val="20"/>
        </w:rPr>
        <w:t>potwierdzon</w:t>
      </w:r>
      <w:r w:rsidR="009D0A76">
        <w:rPr>
          <w:rFonts w:ascii="Tahoma" w:hAnsi="Tahoma" w:cs="Tahoma"/>
          <w:color w:val="auto"/>
          <w:sz w:val="20"/>
          <w:szCs w:val="20"/>
        </w:rPr>
        <w:t>ej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 </w:t>
      </w:r>
      <w:r w:rsidR="009D0A76">
        <w:rPr>
          <w:rFonts w:ascii="Tahoma" w:hAnsi="Tahoma" w:cs="Tahoma"/>
          <w:color w:val="auto"/>
          <w:sz w:val="20"/>
          <w:szCs w:val="20"/>
        </w:rPr>
        <w:t>dacie wysyłki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 maszyny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na podstawie wystawionej faktury VAT</w:t>
      </w:r>
      <w:r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77FAD86A" w14:textId="7B43330C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Rozliczenie końcowe o wartości 10% oferowanej ceny zostanie zapłacona w terminie do 14 dni na podstawie prawidłowo w</w:t>
      </w:r>
      <w:r w:rsidRPr="002B71CC">
        <w:rPr>
          <w:rFonts w:ascii="Tahoma" w:eastAsia="Tahoma" w:hAnsi="Tahoma" w:cs="Tahoma"/>
          <w:color w:val="000000" w:themeColor="text1"/>
          <w:sz w:val="20"/>
          <w:szCs w:val="20"/>
        </w:rPr>
        <w:t>ystawionej faktury</w:t>
      </w:r>
      <w:r w:rsidRPr="002B71CC">
        <w:rPr>
          <w:rFonts w:ascii="Tahoma" w:eastAsia="Tahoma" w:hAnsi="Tahoma" w:cs="Tahoma"/>
          <w:strike/>
          <w:color w:val="000000" w:themeColor="text1"/>
          <w:sz w:val="20"/>
          <w:szCs w:val="20"/>
        </w:rPr>
        <w:t xml:space="preserve"> </w:t>
      </w:r>
      <w:r w:rsidR="0036573D" w:rsidRPr="002B71CC">
        <w:rPr>
          <w:rFonts w:ascii="Tahoma" w:eastAsia="Tahoma" w:hAnsi="Tahoma" w:cs="Tahoma"/>
          <w:color w:val="000000" w:themeColor="text1"/>
          <w:sz w:val="20"/>
          <w:szCs w:val="20"/>
        </w:rPr>
        <w:t>oraz podpisanego przez każdą ze stron Protokołu odbioru maszyny</w:t>
      </w:r>
      <w:r w:rsidRPr="002B71CC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00000037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Zamówienia częściowe i wariantowe</w:t>
      </w:r>
    </w:p>
    <w:p w14:paraId="00000038" w14:textId="77777777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nie dopuszcza składania ofert częściowych.</w:t>
      </w:r>
    </w:p>
    <w:p w14:paraId="00000039" w14:textId="77777777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nie dopuszcza składania ofert wariantowych.</w:t>
      </w:r>
    </w:p>
    <w:p w14:paraId="24BCDCDA" w14:textId="77777777" w:rsidR="00E53A35" w:rsidRPr="00450E50" w:rsidRDefault="00E53A35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</w:p>
    <w:p w14:paraId="0000003A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Miejsce realizacji zamówienia</w:t>
      </w:r>
    </w:p>
    <w:p w14:paraId="0000003B" w14:textId="15FEFBB5" w:rsidR="00A0733F" w:rsidRPr="00450E50" w:rsidRDefault="00424722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Siedziba Zamawiającego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25160E72" w14:textId="77777777" w:rsidR="00E53A35" w:rsidRPr="00450E50" w:rsidRDefault="00E53A35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3C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Warunki udziału w postępowaniu i opis sposobu dokonywania ich oceny</w:t>
      </w:r>
    </w:p>
    <w:p w14:paraId="0000003D" w14:textId="77777777" w:rsidR="00A0733F" w:rsidRPr="00450E50" w:rsidRDefault="00424722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 udzielenie zamówienia mogą ubiegać się Oferenci, którzy łącznie spełniają następujące warunki:</w:t>
      </w:r>
    </w:p>
    <w:p w14:paraId="238CC37A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Znajdują się w dobrej sytuacji ekonomicznej i finansowej, zapewniającej realizację umowy;</w:t>
      </w:r>
    </w:p>
    <w:p w14:paraId="6A33EAE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bookmarkStart w:id="9" w:name="_Hlk163832453"/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4C84423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bookmarkEnd w:id="9"/>
    <w:p w14:paraId="71EADBD6" w14:textId="25ACF9AE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Dysponują potencjałem technicznym niezbędnym do wykonania zamówienia;</w:t>
      </w:r>
    </w:p>
    <w:p w14:paraId="5A009AE0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4426036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lastRenderedPageBreak/>
        <w:t>Sposób oceny spełniania warunku: Weryfikacja nastąpi w oparciu o oświadczenie Oferenta – wg załącznika nr 1 do Zapytania ofertowego.</w:t>
      </w:r>
    </w:p>
    <w:p w14:paraId="66CAE3AF" w14:textId="6A058F3D" w:rsidR="0000559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 xml:space="preserve">Posiadają niezbędną wiedzę i doświadczenie do prawidłowego wykonania przedmiotu zamówienia, </w:t>
      </w:r>
    </w:p>
    <w:p w14:paraId="0768F20B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01A3CCD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108D8DCA" w14:textId="77777777" w:rsidR="0000559A" w:rsidRPr="00C13FDA" w:rsidRDefault="0000559A" w:rsidP="008A4551">
      <w:pPr>
        <w:pStyle w:val="Akapitzlist"/>
        <w:numPr>
          <w:ilvl w:val="0"/>
          <w:numId w:val="14"/>
        </w:numPr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Dysponują osobami zdolnymi do wykonania przedmiotu zamówienia:</w:t>
      </w:r>
    </w:p>
    <w:p w14:paraId="5F9DA206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3D5DB85D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3318D0D8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Posiadają</w:t>
      </w:r>
      <w:r w:rsidRPr="00C13FDA">
        <w:rPr>
          <w:rFonts w:ascii="Tahoma" w:hAnsi="Tahoma" w:cs="Tahoma"/>
          <w:sz w:val="20"/>
          <w:szCs w:val="20"/>
        </w:rPr>
        <w:t xml:space="preserve"> uprawnienia do wykonania określonej działalności zgodnie z</w:t>
      </w:r>
      <w:r>
        <w:rPr>
          <w:rFonts w:ascii="Tahoma" w:hAnsi="Tahoma" w:cs="Tahoma"/>
          <w:sz w:val="20"/>
          <w:szCs w:val="20"/>
        </w:rPr>
        <w:t> </w:t>
      </w:r>
      <w:r w:rsidRPr="00C13FDA">
        <w:rPr>
          <w:rFonts w:ascii="Tahoma" w:hAnsi="Tahoma" w:cs="Tahoma"/>
          <w:sz w:val="20"/>
          <w:szCs w:val="20"/>
        </w:rPr>
        <w:t>ustawodawstwem kraju, na terenie którego prowadzimy działalność;</w:t>
      </w:r>
    </w:p>
    <w:p w14:paraId="5A10B3ED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4DD3738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4404A3A4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Nie podlegają wykluczeniu, tj. nie otwarto wobec nich likwidacji i nie ogłoszono upadłości;</w:t>
      </w:r>
    </w:p>
    <w:p w14:paraId="0106A5FF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771ACBD3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5A0A5397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Zgadzają się ze wszystkimi wymaganiami niniejszego postępowania.</w:t>
      </w:r>
    </w:p>
    <w:p w14:paraId="5935A97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7AB3EDE2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49F7D897" w14:textId="77777777" w:rsidR="000C5F0D" w:rsidRDefault="000C5F0D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3B9F042" w14:textId="77F34054" w:rsidR="0000559A" w:rsidRPr="00C13FD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 xml:space="preserve">Ocena spełnienia warunków nastąpi według formuły „spełnia/nie spełnia”. </w:t>
      </w:r>
    </w:p>
    <w:p w14:paraId="731A529B" w14:textId="77777777" w:rsidR="000C5F0D" w:rsidRDefault="000C5F0D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F43093D" w14:textId="443CFF48" w:rsidR="0000559A" w:rsidRPr="00C13FD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Termin związania ofertą wynosi 60 dni od ostatecznego terminu składania ofert.</w:t>
      </w:r>
    </w:p>
    <w:p w14:paraId="79C64D43" w14:textId="77777777" w:rsidR="0000559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Oferent samodzielnie lub na wniosek Zamawiającego może przedłużyć termin związania ofertą, z tym, że zamawiający może tylko raz, co najmniej na 3 dni przed upływem terminu związania ofertą, zwrócić się do oferentów o wyrażenie zgody na przedłużenie tego terminu o oznaczony okres, nie dłuższy jednak niż 60 dni.</w:t>
      </w:r>
    </w:p>
    <w:p w14:paraId="79E8C9B1" w14:textId="77777777" w:rsidR="002B71CC" w:rsidRDefault="002B71CC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5C5663A4" w14:textId="77777777" w:rsidR="002F4F22" w:rsidRDefault="002F4F22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2E7718E0" w14:textId="77777777" w:rsidR="002F4F22" w:rsidRDefault="002F4F22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2BA9ADB6" w14:textId="77777777" w:rsidR="002F4F22" w:rsidRDefault="002F4F22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0A094671" w14:textId="77777777" w:rsidR="002F4F22" w:rsidRPr="00450E50" w:rsidRDefault="002F4F22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00000047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lastRenderedPageBreak/>
        <w:t>Kryterium wyboru ofert</w:t>
      </w:r>
    </w:p>
    <w:p w14:paraId="7B98B382" w14:textId="77777777" w:rsidR="008819F0" w:rsidRPr="00450E50" w:rsidRDefault="008819F0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dokona oceny ofert, które nie zostały odrzucone, na podstawie następujących kryteriów oceny ofert:</w:t>
      </w:r>
    </w:p>
    <w:p w14:paraId="30AFDAC3" w14:textId="77777777" w:rsidR="002D6209" w:rsidRPr="00450E50" w:rsidRDefault="002D6209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2C2B879A" w14:textId="53E00243" w:rsidR="008819F0" w:rsidRPr="00450E50" w:rsidRDefault="002D6209" w:rsidP="002D6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bCs/>
          <w:color w:val="auto"/>
          <w:sz w:val="20"/>
          <w:szCs w:val="20"/>
        </w:rPr>
        <w:t>Cena netto (C)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 </w:t>
      </w:r>
      <w:r w:rsidR="008819F0" w:rsidRPr="00450E50">
        <w:rPr>
          <w:rFonts w:ascii="Tahoma" w:eastAsia="Tahoma" w:hAnsi="Tahoma" w:cs="Tahoma"/>
          <w:color w:val="auto"/>
          <w:sz w:val="20"/>
          <w:szCs w:val="20"/>
        </w:rPr>
        <w:t>(waga kryterium</w:t>
      </w:r>
      <w:r w:rsidR="000C5F0D">
        <w:rPr>
          <w:rFonts w:ascii="Tahoma" w:eastAsia="Tahoma" w:hAnsi="Tahoma" w:cs="Tahoma"/>
          <w:color w:val="auto"/>
          <w:sz w:val="20"/>
          <w:szCs w:val="20"/>
        </w:rPr>
        <w:t>)</w:t>
      </w:r>
      <w:r w:rsidR="008819F0" w:rsidRPr="00450E50">
        <w:rPr>
          <w:rFonts w:ascii="Tahoma" w:eastAsia="Tahoma" w:hAnsi="Tahoma" w:cs="Tahoma"/>
          <w:color w:val="auto"/>
          <w:sz w:val="20"/>
          <w:szCs w:val="20"/>
        </w:rPr>
        <w:t xml:space="preserve">: 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10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0 pkt</w:t>
      </w:r>
    </w:p>
    <w:p w14:paraId="1CFDDEB6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Sposób wyliczania punktów w ramach kryterium Cena netto:</w:t>
      </w:r>
    </w:p>
    <w:p w14:paraId="5255B5B2" w14:textId="77777777" w:rsidR="008819F0" w:rsidRPr="00450E50" w:rsidRDefault="008819F0" w:rsidP="002D6209">
      <w:pPr>
        <w:spacing w:after="0" w:line="276" w:lineRule="auto"/>
        <w:ind w:left="720"/>
        <w:jc w:val="both"/>
        <w:rPr>
          <w:rStyle w:val="BrakA"/>
          <w:rFonts w:ascii="Tahoma" w:hAnsi="Tahoma" w:cs="Tahoma"/>
          <w:color w:val="auto"/>
          <w:sz w:val="20"/>
          <w:szCs w:val="20"/>
        </w:rPr>
      </w:pPr>
    </w:p>
    <w:p w14:paraId="3D2855BD" w14:textId="47F23D93" w:rsidR="008819F0" w:rsidRPr="00450E50" w:rsidRDefault="008819F0" w:rsidP="002D6209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Cob</m:t>
              </m:r>
            </m:den>
          </m:f>
          <m:r>
            <m:rPr>
              <m:sty m:val="bi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100</m:t>
              </m:r>
            </m:e>
          </m:d>
          <m:r>
            <w:rPr>
              <w:rFonts w:ascii="Cambria Math" w:eastAsia="Tahoma" w:hAnsi="Cambria Math" w:cs="Tahoma"/>
              <w:color w:val="auto"/>
              <w:sz w:val="20"/>
              <w:szCs w:val="20"/>
            </w:rPr>
            <m:t>pkt</m:t>
          </m:r>
        </m:oMath>
      </m:oMathPara>
    </w:p>
    <w:p w14:paraId="4F6E18F6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gdzie:</w:t>
      </w:r>
    </w:p>
    <w:p w14:paraId="4DC08562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 – liczba punktów przyznanych Wykonawcy za zaoferowaną cenę,</w:t>
      </w:r>
    </w:p>
    <w:p w14:paraId="6DC9EFA5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CB – najniższa zaoferowana cena w postępowaniu,</w:t>
      </w:r>
    </w:p>
    <w:p w14:paraId="76FB6E1F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COB – cena zaoferowana w ofercie badanej.</w:t>
      </w:r>
    </w:p>
    <w:p w14:paraId="26BC8BBB" w14:textId="77777777" w:rsidR="008819F0" w:rsidRPr="00450E50" w:rsidRDefault="008819F0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6D0450FF" w14:textId="77777777" w:rsidR="002D6209" w:rsidRPr="00450E50" w:rsidRDefault="002D6209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5668ACA3" w14:textId="47A9A4B7" w:rsidR="002D6209" w:rsidRPr="00450E50" w:rsidRDefault="002D6209" w:rsidP="002D6209">
      <w:pPr>
        <w:spacing w:line="276" w:lineRule="auto"/>
        <w:ind w:left="36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Zamówienie na realizację zostanie udzielone Oferentowi, którego oferta nie będzie podlegać odrzuceniu i w wyniku oceny zajmie najwyższe miejsce według liczby punktów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73BEDCB6" w14:textId="77777777" w:rsidR="002D6209" w:rsidRPr="00450E50" w:rsidRDefault="002D6209" w:rsidP="002D6209">
      <w:pPr>
        <w:spacing w:line="276" w:lineRule="auto"/>
        <w:ind w:left="36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Końcowy wynik powyższego działania zostanie zaokrąglony do dwóch miejsc po przecinku.</w:t>
      </w:r>
    </w:p>
    <w:p w14:paraId="3563BB89" w14:textId="77777777" w:rsidR="00C37F36" w:rsidRPr="00450E50" w:rsidRDefault="00C37F36" w:rsidP="00F7418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54" w14:textId="77777777" w:rsidR="00A0733F" w:rsidRPr="002F4F22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Termin, miejsce i </w:t>
      </w:r>
      <w:r w:rsidRPr="002F4F22">
        <w:rPr>
          <w:rFonts w:ascii="Tahoma" w:eastAsia="Tahoma" w:hAnsi="Tahoma" w:cs="Tahoma"/>
          <w:b/>
          <w:color w:val="auto"/>
          <w:sz w:val="20"/>
          <w:szCs w:val="20"/>
        </w:rPr>
        <w:t xml:space="preserve">sposób złożenia oferty </w:t>
      </w:r>
    </w:p>
    <w:p w14:paraId="00000055" w14:textId="02265571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2F4F22">
        <w:rPr>
          <w:rFonts w:ascii="Tahoma" w:eastAsia="Tahoma" w:hAnsi="Tahoma" w:cs="Tahoma"/>
          <w:color w:val="auto"/>
          <w:sz w:val="20"/>
          <w:szCs w:val="20"/>
        </w:rPr>
        <w:t xml:space="preserve">Termin składania ofert: </w:t>
      </w:r>
      <w:r w:rsidRPr="002F4F22">
        <w:rPr>
          <w:rFonts w:ascii="Tahoma" w:eastAsia="Tahoma" w:hAnsi="Tahoma" w:cs="Tahoma"/>
          <w:b/>
          <w:color w:val="auto"/>
          <w:sz w:val="20"/>
          <w:szCs w:val="20"/>
        </w:rPr>
        <w:t>do</w:t>
      </w:r>
      <w:r w:rsidR="0089248C" w:rsidRPr="002F4F22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  <w:r w:rsidR="00AB6033" w:rsidRPr="002F4F22">
        <w:rPr>
          <w:rFonts w:ascii="Tahoma" w:eastAsia="Tahoma" w:hAnsi="Tahoma" w:cs="Tahoma"/>
          <w:b/>
          <w:color w:val="auto"/>
          <w:sz w:val="20"/>
          <w:szCs w:val="20"/>
        </w:rPr>
        <w:t>20.01.2025</w:t>
      </w:r>
      <w:r w:rsidR="00867157" w:rsidRPr="002F4F22">
        <w:rPr>
          <w:rFonts w:ascii="Tahoma" w:eastAsia="Tahoma" w:hAnsi="Tahoma" w:cs="Tahoma"/>
          <w:b/>
          <w:color w:val="auto"/>
          <w:sz w:val="20"/>
          <w:szCs w:val="20"/>
        </w:rPr>
        <w:t xml:space="preserve"> r.</w:t>
      </w:r>
    </w:p>
    <w:p w14:paraId="00000056" w14:textId="77777777" w:rsidR="00A0733F" w:rsidRPr="00450E50" w:rsidRDefault="00424722" w:rsidP="00F74187">
      <w:pPr>
        <w:numPr>
          <w:ilvl w:val="0"/>
          <w:numId w:val="4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Oferta powinna zawierać:</w:t>
      </w:r>
    </w:p>
    <w:p w14:paraId="00000057" w14:textId="77777777" w:rsidR="00A0733F" w:rsidRPr="00450E50" w:rsidRDefault="00424722" w:rsidP="008A455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wypełniony i podpisany Formularz ofertowy (Załącznik nr 1)</w:t>
      </w:r>
    </w:p>
    <w:p w14:paraId="00000058" w14:textId="32CE6C79" w:rsidR="00A0733F" w:rsidRPr="00450E50" w:rsidRDefault="00424722" w:rsidP="008A455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wypełniony i podpisany formularz Oświadczenie o 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braku podstaw do wykluczenia z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 xml:space="preserve">udziału w postępowaniu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(Załącznik nr 2)</w:t>
      </w:r>
    </w:p>
    <w:p w14:paraId="16A7CAC8" w14:textId="6FBD79F8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Ofertę należy przesłać elektronicznie na adres: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hyperlink r:id="rId8" w:history="1">
        <w:r w:rsidR="00867157" w:rsidRPr="00450E50">
          <w:rPr>
            <w:rStyle w:val="Hipercze"/>
            <w:rFonts w:ascii="Tahoma" w:eastAsia="Tahoma" w:hAnsi="Tahoma" w:cs="Tahoma"/>
            <w:color w:val="auto"/>
            <w:sz w:val="20"/>
            <w:szCs w:val="20"/>
          </w:rPr>
          <w:t>sekretariat@intrograf.com.pl</w:t>
        </w:r>
      </w:hyperlink>
      <w:r w:rsidR="00867157" w:rsidRPr="00450E50">
        <w:rPr>
          <w:rFonts w:ascii="Tahoma" w:eastAsia="Tahoma" w:hAnsi="Tahoma" w:cs="Tahoma"/>
          <w:color w:val="auto"/>
          <w:sz w:val="20"/>
          <w:szCs w:val="20"/>
        </w:rPr>
        <w:t xml:space="preserve"> lub przesłać do siedziby Spółki </w:t>
      </w:r>
      <w:r w:rsidR="00867157" w:rsidRPr="002F4F22">
        <w:rPr>
          <w:rFonts w:ascii="Tahoma" w:eastAsia="Tahoma" w:hAnsi="Tahoma" w:cs="Tahoma"/>
          <w:color w:val="auto"/>
          <w:sz w:val="20"/>
          <w:szCs w:val="20"/>
        </w:rPr>
        <w:t xml:space="preserve">do dnia </w:t>
      </w:r>
      <w:r w:rsidR="00AB6033" w:rsidRPr="002F4F22">
        <w:rPr>
          <w:rFonts w:ascii="Tahoma" w:eastAsia="Tahoma" w:hAnsi="Tahoma" w:cs="Tahoma"/>
          <w:b/>
          <w:color w:val="auto"/>
          <w:sz w:val="20"/>
          <w:szCs w:val="20"/>
        </w:rPr>
        <w:t>20.01.2025</w:t>
      </w:r>
      <w:r w:rsidR="002F4F22" w:rsidRPr="002F4F22">
        <w:rPr>
          <w:rFonts w:ascii="Tahoma" w:eastAsia="Tahoma" w:hAnsi="Tahoma" w:cs="Tahoma"/>
          <w:b/>
          <w:color w:val="auto"/>
          <w:sz w:val="20"/>
          <w:szCs w:val="20"/>
        </w:rPr>
        <w:t xml:space="preserve"> r.</w:t>
      </w:r>
      <w:r w:rsidR="00867157" w:rsidRPr="002F4F22">
        <w:rPr>
          <w:rFonts w:ascii="Tahoma" w:eastAsia="Tahoma" w:hAnsi="Tahoma" w:cs="Tahoma"/>
          <w:color w:val="auto"/>
          <w:sz w:val="20"/>
          <w:szCs w:val="20"/>
        </w:rPr>
        <w:t>(termin</w:t>
      </w:r>
      <w:r w:rsidR="00867157" w:rsidRPr="00450E50">
        <w:rPr>
          <w:rFonts w:ascii="Tahoma" w:eastAsia="Tahoma" w:hAnsi="Tahoma" w:cs="Tahoma"/>
          <w:color w:val="auto"/>
          <w:sz w:val="20"/>
          <w:szCs w:val="20"/>
        </w:rPr>
        <w:t xml:space="preserve"> składania ofert).</w:t>
      </w:r>
    </w:p>
    <w:p w14:paraId="3E1B15A0" w14:textId="39D128AF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Wyjaśnienia dotyczące warunków zamówienia będą udzielane na podstawie zapytań mailowych kierowanych na adres: </w:t>
      </w:r>
      <w:r w:rsidR="00EE0CCE" w:rsidRPr="00450E50">
        <w:rPr>
          <w:rStyle w:val="Hipercze"/>
          <w:rFonts w:ascii="Tahoma" w:hAnsi="Tahoma" w:cs="Tahoma"/>
          <w:color w:val="auto"/>
          <w:sz w:val="20"/>
          <w:szCs w:val="20"/>
        </w:rPr>
        <w:t>mswietlicki</w:t>
      </w:r>
      <w:r w:rsidR="005C5703" w:rsidRPr="00450E50">
        <w:rPr>
          <w:rStyle w:val="Hipercze"/>
          <w:rFonts w:ascii="Tahoma" w:hAnsi="Tahoma" w:cs="Tahoma"/>
          <w:color w:val="auto"/>
          <w:sz w:val="20"/>
          <w:szCs w:val="20"/>
        </w:rPr>
        <w:t>@intrograf.com.pl</w:t>
      </w:r>
    </w:p>
    <w:p w14:paraId="30197318" w14:textId="53C3AB37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Otwarcie ofert nastąpi niezwłocznie po zakończeniu terminu składania ofert.</w:t>
      </w:r>
    </w:p>
    <w:p w14:paraId="0000005D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Oferta powinna być podpisana zgodnie z reprezentacją wynikającą z dokumentu rejestrowego. O ile prawo do reprezentowania Oferenta nie wynika wprost z dokumentu rejestrowego, wraz z ofertą należy przedłożyć stosowne pełnomocnictwo do złożenia oferty.</w:t>
      </w:r>
    </w:p>
    <w:p w14:paraId="0000005F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 xml:space="preserve">Zamawiający zastrzega sobie prawo do wezwania Oferentów do uzupełnień/wyjaśnień, w tym także w przypadku złożenia oferty na niewłaściwym formularzu. </w:t>
      </w:r>
    </w:p>
    <w:p w14:paraId="00000060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Umowa z Wykonawcą, który złoży najkorzystniejszą ofertę, zostanie podpisana w dogodnym dla obu stron terminie.</w:t>
      </w:r>
    </w:p>
    <w:p w14:paraId="5F45AC8C" w14:textId="77777777" w:rsidR="004E6782" w:rsidRPr="00450E50" w:rsidRDefault="004E6782" w:rsidP="00450E50">
      <w:pPr>
        <w:spacing w:after="0" w:line="276" w:lineRule="auto"/>
        <w:ind w:left="426" w:firstLine="720"/>
        <w:rPr>
          <w:rFonts w:ascii="Tahoma" w:hAnsi="Tahoma" w:cs="Tahoma"/>
          <w:color w:val="auto"/>
          <w:sz w:val="20"/>
          <w:szCs w:val="20"/>
        </w:rPr>
      </w:pPr>
    </w:p>
    <w:p w14:paraId="0000006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Wykluczenia z udziału w postępowaniu </w:t>
      </w:r>
    </w:p>
    <w:p w14:paraId="00000062" w14:textId="77777777" w:rsidR="00A0733F" w:rsidRPr="00450E50" w:rsidRDefault="00424722" w:rsidP="008A4551">
      <w:pPr>
        <w:numPr>
          <w:ilvl w:val="0"/>
          <w:numId w:val="16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wykluczy Wykonawcę, który jest powiązany z Zamawiającym osobowo lub kapitałowo. </w:t>
      </w:r>
    </w:p>
    <w:p w14:paraId="00000063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związane z przeprowadzeniem procedury wyboru wykonawcy a Wykonawcą, polegające w szczególności na:</w:t>
      </w:r>
    </w:p>
    <w:p w14:paraId="22BC70F1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bookmarkStart w:id="10" w:name="_Hlk160640494"/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uczestniczenie w spółce jako wspólnik spółki cywilnej lub spółki osobowej, </w:t>
      </w:r>
    </w:p>
    <w:p w14:paraId="3245806E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posiadanie co najmniej 10 % udziałów lub akcji (o ile niższy próg nie wynika z przepisów prawa), </w:t>
      </w:r>
    </w:p>
    <w:p w14:paraId="2F5CBC40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lastRenderedPageBreak/>
        <w:t xml:space="preserve">pełnienie funkcji członka organu nadzorczego lub zarządzającego, prokurenta, pełnomocnika, </w:t>
      </w:r>
    </w:p>
    <w:p w14:paraId="13AEB73F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0B8B71E" w14:textId="68027261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pozostawanie z wykonawcą w takim stosunku prawnym lub faktycznym, że istnieje uzasadniona wątpliwość co do ich bezstronności lub niezależności w związku z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postępowaniem o udzielenie zamówienia.</w:t>
      </w:r>
    </w:p>
    <w:p w14:paraId="0FB61C64" w14:textId="77777777" w:rsidR="004E6782" w:rsidRPr="00450E50" w:rsidRDefault="004E6782" w:rsidP="004E6782">
      <w:pPr>
        <w:pStyle w:val="Akapitzlist"/>
        <w:spacing w:after="0" w:line="276" w:lineRule="auto"/>
        <w:ind w:left="114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bookmarkEnd w:id="10"/>
    <w:p w14:paraId="00000068" w14:textId="0002756D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Zamawiający, w celu potwierdzenia braku powiązań osobowych lub kapitałowych, wymaga przedłożenia przez Wykonawcę oświadczenia (wzór oświadczenia stanowi Załącznik nr 2 do Zapytania ofertowego).</w:t>
      </w:r>
    </w:p>
    <w:p w14:paraId="27F976C4" w14:textId="77777777" w:rsidR="004E6782" w:rsidRPr="00450E50" w:rsidRDefault="004E678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2FF1D21E" w14:textId="575DC15C" w:rsidR="0035300A" w:rsidRPr="00450E50" w:rsidRDefault="0035300A" w:rsidP="008A4551">
      <w:pPr>
        <w:numPr>
          <w:ilvl w:val="0"/>
          <w:numId w:val="16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 udziału w postępowania wykluczeni zostaną również Oferenci wobec których zachodzą przesłanki wykluczenia z postępowania określone w art. 7 ust. 1 ustawy z dnia 13 kwietnia 2022 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szczególnych rozwiązaniach w zakresie przeciwdziałania wspieraniu agresji na Ukrainę oraz służących ochronie bezpieczeństwa narodowego. </w:t>
      </w:r>
    </w:p>
    <w:p w14:paraId="27911BA5" w14:textId="77777777" w:rsidR="004E6782" w:rsidRPr="00450E50" w:rsidRDefault="004E6782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530056C5" w14:textId="152E2D6B" w:rsidR="0035300A" w:rsidRPr="00450E50" w:rsidRDefault="0035300A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Zamawiający, w celu potwierdzenia podstaw do wykluczenia z udziału w postępowaniu, wymaga przedłożenia przez Wykonawcę oświadczenia (wzór oświadczenia stanowi Załącznik nr 2 do Zapytania ofertowego).</w:t>
      </w:r>
    </w:p>
    <w:p w14:paraId="411933AF" w14:textId="77777777" w:rsidR="00E14124" w:rsidRPr="00450E50" w:rsidRDefault="00E14124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69" w14:textId="77777777" w:rsidR="00A0733F" w:rsidRPr="00450E50" w:rsidRDefault="00000000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4"/>
          <w:id w:val="-1061488739"/>
        </w:sdtPr>
        <w:sdtContent/>
      </w:sdt>
      <w:r w:rsidR="00424722" w:rsidRPr="00450E50">
        <w:rPr>
          <w:rFonts w:ascii="Tahoma" w:eastAsia="Tahoma" w:hAnsi="Tahoma" w:cs="Tahoma"/>
          <w:b/>
          <w:color w:val="auto"/>
          <w:sz w:val="20"/>
          <w:szCs w:val="20"/>
        </w:rPr>
        <w:t>Kary umowne</w:t>
      </w:r>
    </w:p>
    <w:p w14:paraId="0000006A" w14:textId="60587A45" w:rsidR="00A0733F" w:rsidRPr="00450E50" w:rsidRDefault="00424722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może żądać od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zapłaty następujących kar umownych:</w:t>
      </w:r>
    </w:p>
    <w:p w14:paraId="0000006B" w14:textId="77777777" w:rsidR="00A0733F" w:rsidRPr="00450E50" w:rsidRDefault="00424722" w:rsidP="00F74187">
      <w:pPr>
        <w:spacing w:after="0" w:line="276" w:lineRule="auto"/>
        <w:ind w:left="708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a. za opóźnienie w wykonaniu zlecenia w ramach przedmiotu umowy – w wysokości 1% wartości brutto przedmiotu zamówienia za każdy dzień opóźnienia;</w:t>
      </w:r>
    </w:p>
    <w:p w14:paraId="0000006C" w14:textId="63A454AA" w:rsidR="00A0733F" w:rsidRPr="00450E50" w:rsidRDefault="00424722" w:rsidP="00F74187">
      <w:pPr>
        <w:spacing w:after="0" w:line="276" w:lineRule="auto"/>
        <w:ind w:left="708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b. w wypadku odstąpienia od umowy przez Zamawiającego z przyczyn leżących po stronie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>Dostawcy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, tj. w przypadku niewykonania lub nienależytego wykonania zobowiązań przez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Dostawcę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w wysokości 10% wartości brutto przedmiotu zamówienia;</w:t>
      </w:r>
    </w:p>
    <w:p w14:paraId="0000006D" w14:textId="3250E3F6" w:rsidR="00A0733F" w:rsidRPr="00450E50" w:rsidRDefault="00424722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 przypadku gdy wysokość szkody poniesionej przez Zamawiającego jest większa od kary umownej, a także w przypadku, gdy szkoda powstała z przyczyn, dla których nie zastrzeżono kary umownej,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Dostawca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jest uprawniony do żądania odszkodowania na zasadach ogólnych, wynikających z przepisów Kodeksu cywilnego – niezależnie od tego, czy realizuje uprawnienia do otrzymania kary umownej. </w:t>
      </w:r>
    </w:p>
    <w:p w14:paraId="00000070" w14:textId="68308B45" w:rsidR="00A0733F" w:rsidRPr="00450E50" w:rsidRDefault="0050431C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Dostawca zapłaci karę umowną w terminie 14 dni od daty otrzymania od Zamawiającego żądania jej zapłaty, przelewem na rachunek bankowy wskazany przez Zamawiającego w żądaniu zapłaty.</w:t>
      </w:r>
    </w:p>
    <w:p w14:paraId="0FACB1AF" w14:textId="77777777" w:rsidR="00450E50" w:rsidRPr="00450E50" w:rsidRDefault="00450E50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7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Zmiany umowy zawartej w wyniku przeprowadzonego postępowania o udzielenie zamówienia</w:t>
      </w:r>
    </w:p>
    <w:p w14:paraId="00000072" w14:textId="237006D4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Zmiany umowy zawartej w wyniku przeprowadzonego niniejszego postępowania są możliwe pod warunkiem, że nie wpłyną one negatywnie na realizację przedmiotu umowy oraz są </w:t>
      </w:r>
      <w:r w:rsidR="00293508" w:rsidRPr="00450E50">
        <w:rPr>
          <w:rFonts w:ascii="Tahoma" w:eastAsia="Tahoma" w:hAnsi="Tahoma" w:cs="Tahoma"/>
          <w:color w:val="auto"/>
          <w:sz w:val="20"/>
          <w:szCs w:val="20"/>
        </w:rPr>
        <w:t>przepisami prawa powszechnie obowiązującego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00000073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Jakakolwiek umowa zawarta w konsekwencji niniejszego Zapytania ofertowego, powinna być wynikiem negocjacji i wzajemnej akceptacji warunków umowy pomiędzy Zamawiającym a Wykonawcą, w tym m.in. w zakresie terminu realizacji zamówienia, własności intelektualnej, poufności, wyboru prawa, ewentualnego odszkodowania z tytułu roszczeń osób trzecich pomiędzy Zamawiającym a Wykonawcą.</w:t>
      </w:r>
    </w:p>
    <w:p w14:paraId="00000074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przewiduje możliwość dokonania zmian postanowień zawartej umowy w stosunku do treści oferty, na podstawie której dokonano wyboru wykonawcy, w następującym zakresie:</w:t>
      </w:r>
    </w:p>
    <w:p w14:paraId="00000075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lastRenderedPageBreak/>
        <w:t>Rozwiązania umowy, bez regresu odszkodowawczego ze strony Wykonawcy, jeżeli z Zamawiającym zostanie rozwiązana umowa o dofinansowanie projektu przez Instytucję Pośredniczącą.</w:t>
      </w:r>
    </w:p>
    <w:p w14:paraId="00000076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Zmiany harmonogramu realizacji umowy wynikającej z postanowień umowy Zamawiającego z Instytucją udzielającą wsparcia, jeżeli umowa ta została zmieniona po udzieleniu zamówienia.</w:t>
      </w:r>
    </w:p>
    <w:p w14:paraId="00000077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Zmiana istotnych postanowień umowy w stosunku do treści oferty jest dopuszczalna w sytuacji, gdy nie była możliwa do przewidzenia na etapie podpisywania umowy. </w:t>
      </w:r>
    </w:p>
    <w:p w14:paraId="00000078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Przesunięcie terminu wykonania przedmiotu zamówienia w przypadku, jeśli wystąpi zdarzenie zewnętrzne, niemożliwe do przewidzenia („siła wyższa”), w wyniku którego nie będzie możliwe dotrzymanie pierwotnego terminu wykonania przedmiotu zamówienia. </w:t>
      </w:r>
    </w:p>
    <w:p w14:paraId="00000079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Zmiany w umowie mogą zostać dokonane, jeśli nastąpi na tyle istotna zmiana w procesie realizacji przedmiotu zamówienia (np. kwestie związane z łańcuchem dostaw), że realizacja umowy nie będzie mogła się odbyć zgodnie z pierwotną propozycją, a zmian tych nie dało się przewidzieć w momencie zawarcia umowy.</w:t>
      </w:r>
    </w:p>
    <w:p w14:paraId="0000007B" w14:textId="77777777" w:rsidR="00A0733F" w:rsidRPr="00450E50" w:rsidRDefault="00424722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Ponadto dokonanie zmian postanowień zawartej umowy w stosunku do treści oferty wskazane jest w szczególności, gdy:</w:t>
      </w:r>
    </w:p>
    <w:p w14:paraId="0000007C" w14:textId="77777777" w:rsidR="00A0733F" w:rsidRPr="00450E50" w:rsidRDefault="00424722" w:rsidP="00F741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nastąpi zmiana powszechnie obowiązujących przepisów prawa w zakresie mającym wpływ na realizację przedmiotu umowy;</w:t>
      </w:r>
    </w:p>
    <w:p w14:paraId="0000007D" w14:textId="77777777" w:rsidR="00A0733F" w:rsidRPr="00450E50" w:rsidRDefault="00424722" w:rsidP="00F741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wynikną rozbieżności lub niejasności w umowie, których nie można usunąć w inny sposób, a zmiana będzie umożliwiać usunięcie rozbieżności i doprecyzowanie Umowy w celu jednoznacznej interpretacji jej postanowień przez Strony.</w:t>
      </w:r>
    </w:p>
    <w:p w14:paraId="2465DC3E" w14:textId="77777777" w:rsidR="004E6782" w:rsidRPr="00450E50" w:rsidRDefault="004E6782" w:rsidP="004E6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8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7E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Sposób porozumiewania się Zamawiającego z Wykonawcami</w:t>
      </w:r>
    </w:p>
    <w:p w14:paraId="0000007F" w14:textId="125BC5C8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Pytania dotyczące zapytania ofertowego można przesyłać wyłącznie poprzez </w:t>
      </w:r>
      <w:r w:rsidR="000C5F0D" w:rsidRPr="00450E50">
        <w:rPr>
          <w:rStyle w:val="Hipercze"/>
          <w:rFonts w:ascii="Tahoma" w:hAnsi="Tahoma" w:cs="Tahoma"/>
          <w:color w:val="auto"/>
          <w:sz w:val="20"/>
          <w:szCs w:val="20"/>
        </w:rPr>
        <w:t>mswietlicki@intrograf.com.pl</w:t>
      </w:r>
      <w:r w:rsidR="0000559A">
        <w:rPr>
          <w:rStyle w:val="Hipercze"/>
          <w:rFonts w:ascii="Tahoma" w:eastAsia="Tahoma" w:hAnsi="Tahoma" w:cs="Tahoma"/>
          <w:color w:val="auto"/>
          <w:sz w:val="20"/>
          <w:szCs w:val="20"/>
        </w:rPr>
        <w:t>.</w:t>
      </w:r>
    </w:p>
    <w:p w14:paraId="00000080" w14:textId="664E4DE6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Pytania, które wpłyną później niż na co najmniej </w:t>
      </w:r>
      <w:r w:rsidR="00293508" w:rsidRPr="00450E50">
        <w:rPr>
          <w:rFonts w:ascii="Tahoma" w:eastAsia="Tahoma" w:hAnsi="Tahoma" w:cs="Tahoma"/>
          <w:color w:val="auto"/>
          <w:sz w:val="20"/>
          <w:szCs w:val="20"/>
        </w:rPr>
        <w:t>48</w:t>
      </w:r>
      <w:r w:rsidR="000D40C8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godzin przed terminem składania ofert pozostaną bez odpowiedzi.</w:t>
      </w:r>
    </w:p>
    <w:p w14:paraId="238AF800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Zamówienia uzupełniające </w:t>
      </w:r>
    </w:p>
    <w:p w14:paraId="00000082" w14:textId="2DB35549" w:rsidR="00A0733F" w:rsidRPr="00450E50" w:rsidRDefault="00000000" w:rsidP="00F7418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5"/>
          <w:id w:val="-309798996"/>
        </w:sdtPr>
        <w:sdtContent/>
      </w:sdt>
      <w:r w:rsidR="00424722" w:rsidRPr="00450E50">
        <w:rPr>
          <w:rFonts w:ascii="Tahoma" w:hAnsi="Tahoma" w:cs="Tahoma"/>
          <w:color w:val="auto"/>
          <w:sz w:val="20"/>
          <w:szCs w:val="20"/>
        </w:rPr>
        <w:t xml:space="preserve">Zamawiający 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nie </w:t>
      </w:r>
      <w:r w:rsidR="00424722" w:rsidRPr="00450E50">
        <w:rPr>
          <w:rFonts w:ascii="Tahoma" w:hAnsi="Tahoma" w:cs="Tahoma"/>
          <w:color w:val="auto"/>
          <w:sz w:val="20"/>
          <w:szCs w:val="20"/>
        </w:rPr>
        <w:t>dopuszcza możliwoś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ci </w:t>
      </w:r>
      <w:r w:rsidR="00424722" w:rsidRPr="00450E50">
        <w:rPr>
          <w:rFonts w:ascii="Tahoma" w:hAnsi="Tahoma" w:cs="Tahoma"/>
          <w:color w:val="auto"/>
          <w:sz w:val="20"/>
          <w:szCs w:val="20"/>
        </w:rPr>
        <w:t>zamówień uzupełniających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5A82D8FE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4" w14:textId="77777777" w:rsidR="00A0733F" w:rsidRPr="00450E50" w:rsidRDefault="00000000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6"/>
          <w:id w:val="-1403898660"/>
        </w:sdtPr>
        <w:sdtContent/>
      </w:sdt>
      <w:r w:rsidR="00424722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Negocjacje </w:t>
      </w:r>
    </w:p>
    <w:p w14:paraId="00000085" w14:textId="7FBD5348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zastrzega możliwość podjęcia negocjacji z oferent</w:t>
      </w:r>
      <w:r w:rsidR="00FA5B4E">
        <w:rPr>
          <w:rFonts w:ascii="Tahoma" w:eastAsia="Tahoma" w:hAnsi="Tahoma" w:cs="Tahoma"/>
          <w:color w:val="auto"/>
          <w:sz w:val="20"/>
          <w:szCs w:val="20"/>
        </w:rPr>
        <w:t>am</w:t>
      </w:r>
      <w:r w:rsidR="00E87C27">
        <w:rPr>
          <w:rFonts w:ascii="Tahoma" w:eastAsia="Tahoma" w:hAnsi="Tahoma" w:cs="Tahoma"/>
          <w:color w:val="auto"/>
          <w:sz w:val="20"/>
          <w:szCs w:val="20"/>
        </w:rPr>
        <w:t>i.</w:t>
      </w:r>
    </w:p>
    <w:p w14:paraId="00000086" w14:textId="77777777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Negocjacje zostaną przeprowadzone w sposób ustny w formie spotkania stacjonarnego w siedzibie Zamawiającego lub spotkania on-line z wykorzystaniem powszechnie dostępnych kanałów komunikacyjnych. Przeprowadzenie negocjacji oraz treść rozmów zostaną udokumentowane protokołem podpisanym przez każdą ze stron. </w:t>
      </w:r>
    </w:p>
    <w:p w14:paraId="00000088" w14:textId="5C1789CA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Negocjacjami objęte będą te aspekty oferty, które podlegały ocenie w ramach kryteriów określonych w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punkcie X</w:t>
      </w:r>
      <w:r w:rsidR="00FA5B4E">
        <w:rPr>
          <w:rFonts w:ascii="Tahoma" w:eastAsia="Tahoma" w:hAnsi="Tahoma" w:cs="Tahoma"/>
          <w:color w:val="auto"/>
          <w:sz w:val="20"/>
          <w:szCs w:val="20"/>
        </w:rPr>
        <w:t>I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niniejszego postępowania.</w:t>
      </w:r>
    </w:p>
    <w:p w14:paraId="5D6E84FB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A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Informacje dodatkowe</w:t>
      </w:r>
    </w:p>
    <w:p w14:paraId="0000008B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wybierze jedną, najkorzystniejszą spośród złożonych ofert spełniających warunki udziału w postępowaniu o udzielenie zamówienia.</w:t>
      </w:r>
    </w:p>
    <w:p w14:paraId="0000008C" w14:textId="5A948DCC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zastrzega sobie prawo do zmiany treści niniejszego zapytania ofertowego. Jeżeli zmiany będą mogły mieć istotny wpływ na składane w postępowaniu oferty, Zamawiający przedłuży termin składania ofert. Informacja o zmianach zostanie umieszczona tak jak ogłoszenie, na stronie: </w:t>
      </w:r>
      <w:r w:rsidR="005C5703" w:rsidRPr="00450E50">
        <w:rPr>
          <w:rFonts w:ascii="Tahoma" w:eastAsia="Tahoma" w:hAnsi="Tahoma" w:cs="Tahoma"/>
          <w:b/>
          <w:bCs/>
          <w:color w:val="auto"/>
          <w:sz w:val="20"/>
          <w:szCs w:val="20"/>
        </w:rPr>
        <w:t>www.intrograf.com.pl</w:t>
      </w:r>
    </w:p>
    <w:p w14:paraId="4C13872E" w14:textId="77777777" w:rsidR="007F1E84" w:rsidRPr="00450E50" w:rsidRDefault="007F1E84" w:rsidP="008A455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ahoma" w:eastAsia="Palatino Linotype" w:hAnsi="Tahoma" w:cs="Tahoma"/>
          <w:color w:val="auto"/>
          <w:sz w:val="20"/>
          <w:szCs w:val="20"/>
        </w:rPr>
      </w:pPr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 xml:space="preserve">Cena w złożonej ofercie może być wyrażona także w USD, EUR lub GBP. W takim przypadku, Zamawiający dokona przeliczenia ceny na złote polskie (PLN) </w:t>
      </w:r>
      <w:proofErr w:type="spellStart"/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>wedł</w:t>
      </w:r>
      <w:proofErr w:type="spellEnd"/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  <w:lang w:val="en-US"/>
        </w:rPr>
        <w:t xml:space="preserve">ug </w:t>
      </w:r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>średniego kursu NBP z dnia ogłoszenia zapytania ofertowego.</w:t>
      </w:r>
    </w:p>
    <w:p w14:paraId="0000008E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lastRenderedPageBreak/>
        <w:t>W przypadku, gdy wybrany Wykonawca odstąpi od podpisania umowy Zamawiający może podpisać umowę z kolejnym Wykonawcą, który w postępowaniu o udzielenie zamówienia uzyskał kolejną najwyższą liczbę punktów.</w:t>
      </w:r>
    </w:p>
    <w:p w14:paraId="0000008F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zastrzega sobie prawo unieważnienia postępowania o udzielenie zamówienia na każdym etapie bez podania przyczyny.</w:t>
      </w:r>
    </w:p>
    <w:p w14:paraId="6CE9ECF3" w14:textId="77777777" w:rsidR="004E6782" w:rsidRPr="00450E50" w:rsidRDefault="004E6782" w:rsidP="004E6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92" w14:textId="30F70CBD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Załączniki</w:t>
      </w:r>
    </w:p>
    <w:p w14:paraId="00000093" w14:textId="77777777" w:rsidR="00A0733F" w:rsidRPr="00450E50" w:rsidRDefault="00424722" w:rsidP="008A4551">
      <w:pPr>
        <w:numPr>
          <w:ilvl w:val="0"/>
          <w:numId w:val="10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Załącznik nr 1: Wzór formularza oferty.</w:t>
      </w:r>
    </w:p>
    <w:p w14:paraId="00000096" w14:textId="7D18CB09" w:rsidR="00A0733F" w:rsidRPr="00450E50" w:rsidRDefault="00424722" w:rsidP="008A4551">
      <w:pPr>
        <w:numPr>
          <w:ilvl w:val="0"/>
          <w:numId w:val="10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Załącznik nr 2: Oświadczenie 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 xml:space="preserve"> braku podstaw do wykluczenia z udziału w postępowaniu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sectPr w:rsidR="00A0733F" w:rsidRPr="00450E50" w:rsidSect="00681358">
      <w:headerReference w:type="default" r:id="rId9"/>
      <w:pgSz w:w="11900" w:h="17340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70F7" w14:textId="77777777" w:rsidR="004C3AA4" w:rsidRDefault="004C3AA4">
      <w:pPr>
        <w:spacing w:after="0" w:line="240" w:lineRule="auto"/>
      </w:pPr>
      <w:r>
        <w:separator/>
      </w:r>
    </w:p>
  </w:endnote>
  <w:endnote w:type="continuationSeparator" w:id="0">
    <w:p w14:paraId="521CCD89" w14:textId="77777777" w:rsidR="004C3AA4" w:rsidRDefault="004C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F9A2" w14:textId="77777777" w:rsidR="004C3AA4" w:rsidRDefault="004C3AA4">
      <w:pPr>
        <w:spacing w:after="0" w:line="240" w:lineRule="auto"/>
      </w:pPr>
      <w:r>
        <w:separator/>
      </w:r>
    </w:p>
  </w:footnote>
  <w:footnote w:type="continuationSeparator" w:id="0">
    <w:p w14:paraId="3A0E655F" w14:textId="77777777" w:rsidR="004C3AA4" w:rsidRDefault="004C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7" w14:textId="006EF99F" w:rsidR="00A0733F" w:rsidRDefault="00867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cs="Calibri"/>
      </w:rPr>
    </w:pPr>
    <w:r>
      <w:rPr>
        <w:rFonts w:cs="Calibri"/>
        <w:noProof/>
      </w:rPr>
      <w:drawing>
        <wp:inline distT="0" distB="0" distL="0" distR="0" wp14:anchorId="3C6AF44C" wp14:editId="06C4E3BC">
          <wp:extent cx="5756910" cy="582295"/>
          <wp:effectExtent l="0" t="0" r="0" b="8255"/>
          <wp:docPr id="13600130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013013" name="Obraz 1360013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5F9"/>
    <w:multiLevelType w:val="multilevel"/>
    <w:tmpl w:val="8F6EDFE0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91B765E"/>
    <w:multiLevelType w:val="multilevel"/>
    <w:tmpl w:val="95347948"/>
    <w:lvl w:ilvl="0">
      <w:start w:val="1"/>
      <w:numFmt w:val="decimal"/>
      <w:lvlText w:val="%1.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8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8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8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A5C10C4"/>
    <w:multiLevelType w:val="hybridMultilevel"/>
    <w:tmpl w:val="EA4604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F788A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2B83"/>
    <w:multiLevelType w:val="hybridMultilevel"/>
    <w:tmpl w:val="16EA6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538C"/>
    <w:multiLevelType w:val="multilevel"/>
    <w:tmpl w:val="F34ADD9A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6877432"/>
    <w:multiLevelType w:val="hybridMultilevel"/>
    <w:tmpl w:val="D2CA1D5E"/>
    <w:styleLink w:val="Zaimportowanystyl9"/>
    <w:lvl w:ilvl="0" w:tplc="2242A6A4">
      <w:start w:val="1"/>
      <w:numFmt w:val="bullet"/>
      <w:lvlText w:val="¾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8063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CC414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B85A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0206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45DE2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11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2D6D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EF8BA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ED17E5"/>
    <w:multiLevelType w:val="hybridMultilevel"/>
    <w:tmpl w:val="BBBEF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7D2"/>
    <w:multiLevelType w:val="multilevel"/>
    <w:tmpl w:val="D52E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2A78A1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0003"/>
    <w:multiLevelType w:val="multilevel"/>
    <w:tmpl w:val="4A4E2692"/>
    <w:lvl w:ilvl="0">
      <w:start w:val="1"/>
      <w:numFmt w:val="decimal"/>
      <w:lvlText w:val="%1."/>
      <w:lvlJc w:val="left"/>
      <w:pPr>
        <w:ind w:left="687" w:hanging="32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9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1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3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5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73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9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1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33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4A33C49"/>
    <w:multiLevelType w:val="multilevel"/>
    <w:tmpl w:val="83E21A6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12" w15:restartNumberingAfterBreak="0">
    <w:nsid w:val="27F772EA"/>
    <w:multiLevelType w:val="multilevel"/>
    <w:tmpl w:val="2C02CD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A50756C"/>
    <w:multiLevelType w:val="multilevel"/>
    <w:tmpl w:val="EDE2BA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143C37"/>
    <w:multiLevelType w:val="hybridMultilevel"/>
    <w:tmpl w:val="A4A496F2"/>
    <w:lvl w:ilvl="0" w:tplc="1F788A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E8C"/>
    <w:multiLevelType w:val="multilevel"/>
    <w:tmpl w:val="7F88EF1E"/>
    <w:lvl w:ilvl="0">
      <w:start w:val="1"/>
      <w:numFmt w:val="decimal"/>
      <w:lvlText w:val="%1.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9275F87"/>
    <w:multiLevelType w:val="multilevel"/>
    <w:tmpl w:val="83E21A6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17" w15:restartNumberingAfterBreak="0">
    <w:nsid w:val="3FD80DBF"/>
    <w:multiLevelType w:val="multilevel"/>
    <w:tmpl w:val="E6807686"/>
    <w:lvl w:ilvl="0">
      <w:start w:val="12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00831B2"/>
    <w:multiLevelType w:val="hybridMultilevel"/>
    <w:tmpl w:val="4E466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725AE"/>
    <w:multiLevelType w:val="multilevel"/>
    <w:tmpl w:val="4EB87498"/>
    <w:lvl w:ilvl="0">
      <w:start w:val="4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b w:val="0"/>
        <w:bCs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15E6AEE"/>
    <w:multiLevelType w:val="hybridMultilevel"/>
    <w:tmpl w:val="FE78E3E0"/>
    <w:styleLink w:val="Zaimportowanystyl16"/>
    <w:lvl w:ilvl="0" w:tplc="B024C0C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EDA34">
      <w:start w:val="1"/>
      <w:numFmt w:val="lowerLetter"/>
      <w:lvlText w:val="%2."/>
      <w:lvlJc w:val="left"/>
      <w:pPr>
        <w:ind w:left="3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4C63CE">
      <w:start w:val="1"/>
      <w:numFmt w:val="lowerRoman"/>
      <w:lvlText w:val="%3."/>
      <w:lvlJc w:val="left"/>
      <w:pPr>
        <w:ind w:left="448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621D8">
      <w:start w:val="1"/>
      <w:numFmt w:val="decimal"/>
      <w:lvlText w:val="%4."/>
      <w:lvlJc w:val="left"/>
      <w:pPr>
        <w:ind w:left="116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24CE8">
      <w:start w:val="1"/>
      <w:numFmt w:val="lowerLetter"/>
      <w:lvlText w:val="%5."/>
      <w:lvlJc w:val="left"/>
      <w:pPr>
        <w:ind w:left="188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2416">
      <w:start w:val="1"/>
      <w:numFmt w:val="lowerRoman"/>
      <w:lvlText w:val="%6."/>
      <w:lvlJc w:val="left"/>
      <w:pPr>
        <w:ind w:left="2608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2F8CE">
      <w:start w:val="1"/>
      <w:numFmt w:val="decimal"/>
      <w:lvlText w:val="%7."/>
      <w:lvlJc w:val="left"/>
      <w:pPr>
        <w:ind w:left="332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86800">
      <w:start w:val="1"/>
      <w:numFmt w:val="lowerLetter"/>
      <w:lvlText w:val="%8."/>
      <w:lvlJc w:val="left"/>
      <w:pPr>
        <w:ind w:left="4048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883094">
      <w:start w:val="1"/>
      <w:numFmt w:val="lowerRoman"/>
      <w:lvlText w:val="%9."/>
      <w:lvlJc w:val="left"/>
      <w:pPr>
        <w:ind w:left="476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D773E4"/>
    <w:multiLevelType w:val="hybridMultilevel"/>
    <w:tmpl w:val="9DEABC7C"/>
    <w:lvl w:ilvl="0" w:tplc="1F788A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A3CA0"/>
    <w:multiLevelType w:val="multilevel"/>
    <w:tmpl w:val="B072B56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23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F9E3478"/>
    <w:multiLevelType w:val="hybridMultilevel"/>
    <w:tmpl w:val="5B4AAF92"/>
    <w:lvl w:ilvl="0" w:tplc="1F788A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2F53"/>
    <w:multiLevelType w:val="multilevel"/>
    <w:tmpl w:val="6E4838EE"/>
    <w:lvl w:ilvl="0">
      <w:start w:val="7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529F5A37"/>
    <w:multiLevelType w:val="hybridMultilevel"/>
    <w:tmpl w:val="78FAB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3D1"/>
    <w:multiLevelType w:val="multilevel"/>
    <w:tmpl w:val="3B0A425C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7B03E61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590D"/>
    <w:multiLevelType w:val="multilevel"/>
    <w:tmpl w:val="E1D67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7BE20F5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62B9A"/>
    <w:multiLevelType w:val="multilevel"/>
    <w:tmpl w:val="ED3A7172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72D3652B"/>
    <w:multiLevelType w:val="multilevel"/>
    <w:tmpl w:val="C37AAE6C"/>
    <w:lvl w:ilvl="0">
      <w:start w:val="3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73FF51C1"/>
    <w:multiLevelType w:val="hybridMultilevel"/>
    <w:tmpl w:val="46CEB69C"/>
    <w:lvl w:ilvl="0" w:tplc="1F788ACA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74C74DCD"/>
    <w:multiLevelType w:val="hybridMultilevel"/>
    <w:tmpl w:val="E1389B5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F05E77"/>
    <w:multiLevelType w:val="multilevel"/>
    <w:tmpl w:val="8852348C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38" w:hanging="33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448" w:hanging="24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68" w:hanging="31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888" w:hanging="30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08" w:hanging="21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28" w:hanging="27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48" w:hanging="2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06" w:hanging="112"/>
      </w:pPr>
      <w:rPr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761E1E36"/>
    <w:multiLevelType w:val="multilevel"/>
    <w:tmpl w:val="7004A25C"/>
    <w:lvl w:ilvl="0">
      <w:start w:val="1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7" w15:restartNumberingAfterBreak="0">
    <w:nsid w:val="76561916"/>
    <w:multiLevelType w:val="multilevel"/>
    <w:tmpl w:val="57BEA2C4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86474D3"/>
    <w:multiLevelType w:val="hybridMultilevel"/>
    <w:tmpl w:val="3426E130"/>
    <w:lvl w:ilvl="0" w:tplc="1F788A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481B11"/>
    <w:multiLevelType w:val="multilevel"/>
    <w:tmpl w:val="3904B1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96224">
    <w:abstractNumId w:val="32"/>
  </w:num>
  <w:num w:numId="2" w16cid:durableId="2133281245">
    <w:abstractNumId w:val="39"/>
  </w:num>
  <w:num w:numId="3" w16cid:durableId="2050372488">
    <w:abstractNumId w:val="10"/>
  </w:num>
  <w:num w:numId="4" w16cid:durableId="591472226">
    <w:abstractNumId w:val="15"/>
  </w:num>
  <w:num w:numId="5" w16cid:durableId="919405381">
    <w:abstractNumId w:val="4"/>
  </w:num>
  <w:num w:numId="6" w16cid:durableId="1721905726">
    <w:abstractNumId w:val="1"/>
  </w:num>
  <w:num w:numId="7" w16cid:durableId="1665892122">
    <w:abstractNumId w:val="25"/>
  </w:num>
  <w:num w:numId="8" w16cid:durableId="381753497">
    <w:abstractNumId w:val="19"/>
  </w:num>
  <w:num w:numId="9" w16cid:durableId="1071317784">
    <w:abstractNumId w:val="35"/>
  </w:num>
  <w:num w:numId="10" w16cid:durableId="598222996">
    <w:abstractNumId w:val="31"/>
  </w:num>
  <w:num w:numId="11" w16cid:durableId="713042625">
    <w:abstractNumId w:val="36"/>
  </w:num>
  <w:num w:numId="12" w16cid:durableId="1231576110">
    <w:abstractNumId w:val="13"/>
  </w:num>
  <w:num w:numId="13" w16cid:durableId="1786196823">
    <w:abstractNumId w:val="0"/>
  </w:num>
  <w:num w:numId="14" w16cid:durableId="1987121935">
    <w:abstractNumId w:val="23"/>
  </w:num>
  <w:num w:numId="15" w16cid:durableId="2038264163">
    <w:abstractNumId w:val="17"/>
  </w:num>
  <w:num w:numId="16" w16cid:durableId="1653295633">
    <w:abstractNumId w:val="16"/>
  </w:num>
  <w:num w:numId="17" w16cid:durableId="43260360">
    <w:abstractNumId w:val="22"/>
  </w:num>
  <w:num w:numId="18" w16cid:durableId="200244978">
    <w:abstractNumId w:val="11"/>
  </w:num>
  <w:num w:numId="19" w16cid:durableId="1727333872">
    <w:abstractNumId w:val="5"/>
  </w:num>
  <w:num w:numId="20" w16cid:durableId="1805003254">
    <w:abstractNumId w:val="34"/>
  </w:num>
  <w:num w:numId="21" w16cid:durableId="253170205">
    <w:abstractNumId w:val="20"/>
  </w:num>
  <w:num w:numId="22" w16cid:durableId="1923375000">
    <w:abstractNumId w:val="8"/>
  </w:num>
  <w:num w:numId="23" w16cid:durableId="705452365">
    <w:abstractNumId w:val="33"/>
  </w:num>
  <w:num w:numId="24" w16cid:durableId="1147209718">
    <w:abstractNumId w:val="7"/>
  </w:num>
  <w:num w:numId="25" w16cid:durableId="238176843">
    <w:abstractNumId w:val="9"/>
  </w:num>
  <w:num w:numId="26" w16cid:durableId="1339772874">
    <w:abstractNumId w:val="28"/>
  </w:num>
  <w:num w:numId="27" w16cid:durableId="113061838">
    <w:abstractNumId w:val="30"/>
  </w:num>
  <w:num w:numId="28" w16cid:durableId="462190925">
    <w:abstractNumId w:val="26"/>
  </w:num>
  <w:num w:numId="29" w16cid:durableId="40179150">
    <w:abstractNumId w:val="18"/>
  </w:num>
  <w:num w:numId="30" w16cid:durableId="1886022813">
    <w:abstractNumId w:val="3"/>
  </w:num>
  <w:num w:numId="31" w16cid:durableId="87968224">
    <w:abstractNumId w:val="24"/>
  </w:num>
  <w:num w:numId="32" w16cid:durableId="1108309421">
    <w:abstractNumId w:val="21"/>
  </w:num>
  <w:num w:numId="33" w16cid:durableId="2081444831">
    <w:abstractNumId w:val="29"/>
  </w:num>
  <w:num w:numId="34" w16cid:durableId="1784613809">
    <w:abstractNumId w:val="12"/>
  </w:num>
  <w:num w:numId="35" w16cid:durableId="1973169277">
    <w:abstractNumId w:val="38"/>
  </w:num>
  <w:num w:numId="36" w16cid:durableId="1303387369">
    <w:abstractNumId w:val="27"/>
  </w:num>
  <w:num w:numId="37" w16cid:durableId="1926449019">
    <w:abstractNumId w:val="37"/>
  </w:num>
  <w:num w:numId="38" w16cid:durableId="276253214">
    <w:abstractNumId w:val="14"/>
  </w:num>
  <w:num w:numId="39" w16cid:durableId="160072345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3F"/>
    <w:rsid w:val="0000559A"/>
    <w:rsid w:val="00006690"/>
    <w:rsid w:val="00007065"/>
    <w:rsid w:val="000106D0"/>
    <w:rsid w:val="0001173D"/>
    <w:rsid w:val="000136C5"/>
    <w:rsid w:val="00016A28"/>
    <w:rsid w:val="00021F72"/>
    <w:rsid w:val="0002790C"/>
    <w:rsid w:val="00033A7B"/>
    <w:rsid w:val="00036A25"/>
    <w:rsid w:val="00037C75"/>
    <w:rsid w:val="000475C0"/>
    <w:rsid w:val="00047CC9"/>
    <w:rsid w:val="000560EC"/>
    <w:rsid w:val="0006549B"/>
    <w:rsid w:val="00071A61"/>
    <w:rsid w:val="0007567C"/>
    <w:rsid w:val="000770B6"/>
    <w:rsid w:val="00077162"/>
    <w:rsid w:val="00077832"/>
    <w:rsid w:val="0008038C"/>
    <w:rsid w:val="000853C0"/>
    <w:rsid w:val="000946CD"/>
    <w:rsid w:val="000C5F0D"/>
    <w:rsid w:val="000D40C8"/>
    <w:rsid w:val="000E261D"/>
    <w:rsid w:val="000E32FD"/>
    <w:rsid w:val="000E7B25"/>
    <w:rsid w:val="000F3695"/>
    <w:rsid w:val="00105FB5"/>
    <w:rsid w:val="00106960"/>
    <w:rsid w:val="00116A78"/>
    <w:rsid w:val="00121D5B"/>
    <w:rsid w:val="00132550"/>
    <w:rsid w:val="00133A35"/>
    <w:rsid w:val="00135FB1"/>
    <w:rsid w:val="00140DD8"/>
    <w:rsid w:val="00143D70"/>
    <w:rsid w:val="0014618F"/>
    <w:rsid w:val="00177E30"/>
    <w:rsid w:val="00180C70"/>
    <w:rsid w:val="001A0749"/>
    <w:rsid w:val="001A1C2A"/>
    <w:rsid w:val="001A338C"/>
    <w:rsid w:val="001C78AE"/>
    <w:rsid w:val="001D2893"/>
    <w:rsid w:val="001F02D2"/>
    <w:rsid w:val="001F1C95"/>
    <w:rsid w:val="001F7DC8"/>
    <w:rsid w:val="00203E49"/>
    <w:rsid w:val="00205119"/>
    <w:rsid w:val="00207BFD"/>
    <w:rsid w:val="00232093"/>
    <w:rsid w:val="00235CFE"/>
    <w:rsid w:val="002408E7"/>
    <w:rsid w:val="00242939"/>
    <w:rsid w:val="00251DE9"/>
    <w:rsid w:val="00270C58"/>
    <w:rsid w:val="002759C7"/>
    <w:rsid w:val="0028625A"/>
    <w:rsid w:val="00291C8E"/>
    <w:rsid w:val="00293508"/>
    <w:rsid w:val="00293743"/>
    <w:rsid w:val="00293A7B"/>
    <w:rsid w:val="002B2E9A"/>
    <w:rsid w:val="002B71CC"/>
    <w:rsid w:val="002C58CB"/>
    <w:rsid w:val="002D18D9"/>
    <w:rsid w:val="002D5195"/>
    <w:rsid w:val="002D6209"/>
    <w:rsid w:val="002E323A"/>
    <w:rsid w:val="002E467D"/>
    <w:rsid w:val="002F4F22"/>
    <w:rsid w:val="00303739"/>
    <w:rsid w:val="00313F42"/>
    <w:rsid w:val="00314253"/>
    <w:rsid w:val="003156C5"/>
    <w:rsid w:val="003224D4"/>
    <w:rsid w:val="00322C32"/>
    <w:rsid w:val="00330507"/>
    <w:rsid w:val="00335B09"/>
    <w:rsid w:val="003523C3"/>
    <w:rsid w:val="0035300A"/>
    <w:rsid w:val="00355A02"/>
    <w:rsid w:val="003624CB"/>
    <w:rsid w:val="00364E3E"/>
    <w:rsid w:val="0036573D"/>
    <w:rsid w:val="003831CB"/>
    <w:rsid w:val="0039727D"/>
    <w:rsid w:val="003A48EA"/>
    <w:rsid w:val="003B1A97"/>
    <w:rsid w:val="003B4091"/>
    <w:rsid w:val="003C38C1"/>
    <w:rsid w:val="003D5763"/>
    <w:rsid w:val="003F553B"/>
    <w:rsid w:val="003F6218"/>
    <w:rsid w:val="003F7E43"/>
    <w:rsid w:val="0040155F"/>
    <w:rsid w:val="00416607"/>
    <w:rsid w:val="00424722"/>
    <w:rsid w:val="00434798"/>
    <w:rsid w:val="00437E74"/>
    <w:rsid w:val="004464A0"/>
    <w:rsid w:val="00450E50"/>
    <w:rsid w:val="0045106D"/>
    <w:rsid w:val="00451AD7"/>
    <w:rsid w:val="004604D3"/>
    <w:rsid w:val="004648CA"/>
    <w:rsid w:val="004667B8"/>
    <w:rsid w:val="00466ED0"/>
    <w:rsid w:val="0047072F"/>
    <w:rsid w:val="00473E70"/>
    <w:rsid w:val="00495A8E"/>
    <w:rsid w:val="00495B71"/>
    <w:rsid w:val="004A1A98"/>
    <w:rsid w:val="004A320D"/>
    <w:rsid w:val="004C3AA4"/>
    <w:rsid w:val="004C7C34"/>
    <w:rsid w:val="004D0175"/>
    <w:rsid w:val="004E4472"/>
    <w:rsid w:val="004E4BC5"/>
    <w:rsid w:val="004E6782"/>
    <w:rsid w:val="0050431C"/>
    <w:rsid w:val="005079B8"/>
    <w:rsid w:val="00511319"/>
    <w:rsid w:val="0052703A"/>
    <w:rsid w:val="00527A11"/>
    <w:rsid w:val="00527B15"/>
    <w:rsid w:val="00536FB0"/>
    <w:rsid w:val="00543BCD"/>
    <w:rsid w:val="00554CE1"/>
    <w:rsid w:val="005626D3"/>
    <w:rsid w:val="00572156"/>
    <w:rsid w:val="00581C94"/>
    <w:rsid w:val="00584785"/>
    <w:rsid w:val="00585004"/>
    <w:rsid w:val="00585BB9"/>
    <w:rsid w:val="0059044F"/>
    <w:rsid w:val="005A128D"/>
    <w:rsid w:val="005A30A4"/>
    <w:rsid w:val="005A495C"/>
    <w:rsid w:val="005A5C6C"/>
    <w:rsid w:val="005B6F45"/>
    <w:rsid w:val="005B7DE6"/>
    <w:rsid w:val="005C5703"/>
    <w:rsid w:val="005D12F2"/>
    <w:rsid w:val="005F01B6"/>
    <w:rsid w:val="005F037C"/>
    <w:rsid w:val="005F42F0"/>
    <w:rsid w:val="00602102"/>
    <w:rsid w:val="006264BE"/>
    <w:rsid w:val="00642446"/>
    <w:rsid w:val="006449AC"/>
    <w:rsid w:val="006545C0"/>
    <w:rsid w:val="00681358"/>
    <w:rsid w:val="00683CF2"/>
    <w:rsid w:val="006846FD"/>
    <w:rsid w:val="00685D34"/>
    <w:rsid w:val="00694AF9"/>
    <w:rsid w:val="006A5730"/>
    <w:rsid w:val="006E0972"/>
    <w:rsid w:val="006E4112"/>
    <w:rsid w:val="006F3F64"/>
    <w:rsid w:val="007045A6"/>
    <w:rsid w:val="0072109F"/>
    <w:rsid w:val="0074693B"/>
    <w:rsid w:val="007509AB"/>
    <w:rsid w:val="00757198"/>
    <w:rsid w:val="00763228"/>
    <w:rsid w:val="00763A1C"/>
    <w:rsid w:val="00784A42"/>
    <w:rsid w:val="00794E4F"/>
    <w:rsid w:val="007B4945"/>
    <w:rsid w:val="007B6FD7"/>
    <w:rsid w:val="007D36A8"/>
    <w:rsid w:val="007E5DBB"/>
    <w:rsid w:val="007F0804"/>
    <w:rsid w:val="007F1E84"/>
    <w:rsid w:val="007F4062"/>
    <w:rsid w:val="0080707E"/>
    <w:rsid w:val="0081253F"/>
    <w:rsid w:val="008145DC"/>
    <w:rsid w:val="008216BB"/>
    <w:rsid w:val="00833410"/>
    <w:rsid w:val="00836921"/>
    <w:rsid w:val="00841D70"/>
    <w:rsid w:val="008453FB"/>
    <w:rsid w:val="00847F09"/>
    <w:rsid w:val="00850085"/>
    <w:rsid w:val="008568D1"/>
    <w:rsid w:val="00857A8A"/>
    <w:rsid w:val="00867157"/>
    <w:rsid w:val="008819F0"/>
    <w:rsid w:val="008851E7"/>
    <w:rsid w:val="0089248C"/>
    <w:rsid w:val="00893637"/>
    <w:rsid w:val="008A4551"/>
    <w:rsid w:val="008D18B0"/>
    <w:rsid w:val="008D2426"/>
    <w:rsid w:val="008D37F2"/>
    <w:rsid w:val="008D7B7A"/>
    <w:rsid w:val="008E568E"/>
    <w:rsid w:val="008E6F96"/>
    <w:rsid w:val="0090240A"/>
    <w:rsid w:val="00917CAA"/>
    <w:rsid w:val="00961F06"/>
    <w:rsid w:val="00964055"/>
    <w:rsid w:val="0096504A"/>
    <w:rsid w:val="0096645B"/>
    <w:rsid w:val="00967491"/>
    <w:rsid w:val="009721CC"/>
    <w:rsid w:val="0097678A"/>
    <w:rsid w:val="00993908"/>
    <w:rsid w:val="009948BF"/>
    <w:rsid w:val="009A3718"/>
    <w:rsid w:val="009B0086"/>
    <w:rsid w:val="009C2429"/>
    <w:rsid w:val="009D0A76"/>
    <w:rsid w:val="009D2170"/>
    <w:rsid w:val="009D58A7"/>
    <w:rsid w:val="009E002E"/>
    <w:rsid w:val="009E05F0"/>
    <w:rsid w:val="009E6B49"/>
    <w:rsid w:val="009F0235"/>
    <w:rsid w:val="009F1D12"/>
    <w:rsid w:val="009F66D5"/>
    <w:rsid w:val="00A0733F"/>
    <w:rsid w:val="00A07FF6"/>
    <w:rsid w:val="00A203D9"/>
    <w:rsid w:val="00A232EA"/>
    <w:rsid w:val="00A403F5"/>
    <w:rsid w:val="00A45141"/>
    <w:rsid w:val="00A52A53"/>
    <w:rsid w:val="00A67F73"/>
    <w:rsid w:val="00A749D9"/>
    <w:rsid w:val="00A75DED"/>
    <w:rsid w:val="00A82F2E"/>
    <w:rsid w:val="00A904BD"/>
    <w:rsid w:val="00A95AA3"/>
    <w:rsid w:val="00A9623E"/>
    <w:rsid w:val="00A96D02"/>
    <w:rsid w:val="00A96E18"/>
    <w:rsid w:val="00AA2007"/>
    <w:rsid w:val="00AA3E8F"/>
    <w:rsid w:val="00AB0342"/>
    <w:rsid w:val="00AB2E8A"/>
    <w:rsid w:val="00AB6033"/>
    <w:rsid w:val="00AC2543"/>
    <w:rsid w:val="00AC775A"/>
    <w:rsid w:val="00AD483C"/>
    <w:rsid w:val="00AE0947"/>
    <w:rsid w:val="00AE4267"/>
    <w:rsid w:val="00AE6E9D"/>
    <w:rsid w:val="00AF154A"/>
    <w:rsid w:val="00B00F42"/>
    <w:rsid w:val="00B01B92"/>
    <w:rsid w:val="00B11ADD"/>
    <w:rsid w:val="00B30AEA"/>
    <w:rsid w:val="00B46627"/>
    <w:rsid w:val="00B473BB"/>
    <w:rsid w:val="00B6468C"/>
    <w:rsid w:val="00B656CB"/>
    <w:rsid w:val="00B725FA"/>
    <w:rsid w:val="00B74626"/>
    <w:rsid w:val="00B9743B"/>
    <w:rsid w:val="00BA177A"/>
    <w:rsid w:val="00BA4B56"/>
    <w:rsid w:val="00BB3F80"/>
    <w:rsid w:val="00BB6F97"/>
    <w:rsid w:val="00BC2741"/>
    <w:rsid w:val="00BD4F31"/>
    <w:rsid w:val="00BE18B1"/>
    <w:rsid w:val="00BE2060"/>
    <w:rsid w:val="00BF72EF"/>
    <w:rsid w:val="00C131FB"/>
    <w:rsid w:val="00C31D67"/>
    <w:rsid w:val="00C3253E"/>
    <w:rsid w:val="00C34DE9"/>
    <w:rsid w:val="00C37F36"/>
    <w:rsid w:val="00C619FA"/>
    <w:rsid w:val="00C63D95"/>
    <w:rsid w:val="00C66FAB"/>
    <w:rsid w:val="00C73086"/>
    <w:rsid w:val="00C80324"/>
    <w:rsid w:val="00CB0967"/>
    <w:rsid w:val="00CB405D"/>
    <w:rsid w:val="00CB7613"/>
    <w:rsid w:val="00CC0393"/>
    <w:rsid w:val="00CC2FB4"/>
    <w:rsid w:val="00CC7E11"/>
    <w:rsid w:val="00CD0AD2"/>
    <w:rsid w:val="00CD0B25"/>
    <w:rsid w:val="00D10ACB"/>
    <w:rsid w:val="00D13093"/>
    <w:rsid w:val="00D22A85"/>
    <w:rsid w:val="00D26CAE"/>
    <w:rsid w:val="00D47E99"/>
    <w:rsid w:val="00D51E98"/>
    <w:rsid w:val="00D548A4"/>
    <w:rsid w:val="00D65869"/>
    <w:rsid w:val="00D65AA5"/>
    <w:rsid w:val="00D7325F"/>
    <w:rsid w:val="00D73DD4"/>
    <w:rsid w:val="00D80C49"/>
    <w:rsid w:val="00D8290F"/>
    <w:rsid w:val="00D82CFE"/>
    <w:rsid w:val="00D83D24"/>
    <w:rsid w:val="00D85169"/>
    <w:rsid w:val="00D90AAB"/>
    <w:rsid w:val="00D95248"/>
    <w:rsid w:val="00DA6016"/>
    <w:rsid w:val="00DA73EF"/>
    <w:rsid w:val="00DB395D"/>
    <w:rsid w:val="00DB7179"/>
    <w:rsid w:val="00DC0949"/>
    <w:rsid w:val="00DC5160"/>
    <w:rsid w:val="00DF3A76"/>
    <w:rsid w:val="00DF72A7"/>
    <w:rsid w:val="00E050C5"/>
    <w:rsid w:val="00E0601F"/>
    <w:rsid w:val="00E14124"/>
    <w:rsid w:val="00E14BF8"/>
    <w:rsid w:val="00E157ED"/>
    <w:rsid w:val="00E22785"/>
    <w:rsid w:val="00E5253E"/>
    <w:rsid w:val="00E537A8"/>
    <w:rsid w:val="00E53A35"/>
    <w:rsid w:val="00E546F8"/>
    <w:rsid w:val="00E6482E"/>
    <w:rsid w:val="00E70F5A"/>
    <w:rsid w:val="00E71AD1"/>
    <w:rsid w:val="00E82FFB"/>
    <w:rsid w:val="00E84B57"/>
    <w:rsid w:val="00E87C27"/>
    <w:rsid w:val="00E92287"/>
    <w:rsid w:val="00EB1418"/>
    <w:rsid w:val="00EC4547"/>
    <w:rsid w:val="00ED4D39"/>
    <w:rsid w:val="00EE0CCE"/>
    <w:rsid w:val="00F06A26"/>
    <w:rsid w:val="00F4465E"/>
    <w:rsid w:val="00F46218"/>
    <w:rsid w:val="00F55D7E"/>
    <w:rsid w:val="00F634BC"/>
    <w:rsid w:val="00F74187"/>
    <w:rsid w:val="00F8008C"/>
    <w:rsid w:val="00F81DF9"/>
    <w:rsid w:val="00F962AC"/>
    <w:rsid w:val="00FA122D"/>
    <w:rsid w:val="00FA2589"/>
    <w:rsid w:val="00FA5B4E"/>
    <w:rsid w:val="00FB51D6"/>
    <w:rsid w:val="00FC1010"/>
    <w:rsid w:val="00FC4797"/>
    <w:rsid w:val="00FD285E"/>
    <w:rsid w:val="00FD2BDC"/>
    <w:rsid w:val="00FE0C3D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3105"/>
  <w15:docId w15:val="{77D3F3E8-EF46-4E8A-8D76-D03C591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00"/>
      <w:u w:val="single" w:color="000000"/>
    </w:rPr>
  </w:style>
  <w:style w:type="numbering" w:customStyle="1" w:styleId="Zaimportowanystyl5">
    <w:name w:val="Zaimportowany styl 5"/>
  </w:style>
  <w:style w:type="paragraph" w:styleId="Akapitzlist">
    <w:name w:val="List Paragraph"/>
    <w:aliases w:val="Lista - wielopoziomowa"/>
    <w:link w:val="AkapitzlistZnak"/>
    <w:uiPriority w:val="34"/>
    <w:qFormat/>
    <w:pPr>
      <w:ind w:left="720"/>
    </w:pPr>
    <w:rPr>
      <w:color w:val="000000"/>
      <w:u w:color="000000"/>
    </w:rPr>
  </w:style>
  <w:style w:type="numbering" w:customStyle="1" w:styleId="Zaimportowanystyl6">
    <w:name w:val="Zaimportowany styl 6"/>
  </w:style>
  <w:style w:type="numbering" w:customStyle="1" w:styleId="Zaimportowanystyl1">
    <w:name w:val="Zaimportowany styl 1"/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character" w:customStyle="1" w:styleId="Hyperlink1">
    <w:name w:val="Hyperlink.1"/>
    <w:basedOn w:val="Brak"/>
    <w:rPr>
      <w:outline w:val="0"/>
      <w:color w:val="0563C1"/>
      <w:u w:val="single" w:color="0563C1"/>
    </w:rPr>
  </w:style>
  <w:style w:type="character" w:customStyle="1" w:styleId="Hyperlink2">
    <w:name w:val="Hyperlink.2"/>
    <w:basedOn w:val="Brak"/>
    <w:rPr>
      <w:outline w:val="0"/>
      <w:color w:val="000000"/>
      <w:u w:val="single" w:color="000000"/>
    </w:rPr>
  </w:style>
  <w:style w:type="numbering" w:customStyle="1" w:styleId="Zaimportowanystyl12">
    <w:name w:val="Zaimportowany styl 12"/>
  </w:style>
  <w:style w:type="numbering" w:customStyle="1" w:styleId="Zaimportowanystyl13">
    <w:name w:val="Zaimportowany styl 13"/>
  </w:style>
  <w:style w:type="numbering" w:customStyle="1" w:styleId="Zaimportowanystyl14">
    <w:name w:val="Zaimportowany styl 14"/>
  </w:style>
  <w:style w:type="numbering" w:customStyle="1" w:styleId="Zaimportowanystyl15">
    <w:name w:val="Zaimportowany styl 15"/>
  </w:style>
  <w:style w:type="character" w:customStyle="1" w:styleId="Hyperlink3">
    <w:name w:val="Hyperlink.3"/>
    <w:basedOn w:val="Brak"/>
    <w:rPr>
      <w:rFonts w:ascii="Calibri" w:eastAsia="Calibri" w:hAnsi="Calibri" w:cs="Calibri"/>
      <w:outline w:val="0"/>
      <w:color w:val="0563C1"/>
      <w:u w:val="single" w:color="0563C1"/>
    </w:rPr>
  </w:style>
  <w:style w:type="numbering" w:customStyle="1" w:styleId="Zaimportowanystyl16">
    <w:name w:val="Zaimportowany styl 16"/>
    <w:pPr>
      <w:numPr>
        <w:numId w:val="21"/>
      </w:numPr>
    </w:pPr>
  </w:style>
  <w:style w:type="numbering" w:customStyle="1" w:styleId="Zaimportowanystyl17">
    <w:name w:val="Zaimportowany styl 17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CD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ECD"/>
    <w:rPr>
      <w:rFonts w:ascii="Calibri" w:hAnsi="Calibri" w:cs="Arial Unicode MS"/>
      <w:b/>
      <w:bCs/>
      <w:color w:val="000000"/>
      <w:u w:color="000000"/>
    </w:rPr>
  </w:style>
  <w:style w:type="character" w:customStyle="1" w:styleId="AkapitzlistZnak">
    <w:name w:val="Akapit z listą Znak"/>
    <w:aliases w:val="Lista - wielopoziomowa Znak"/>
    <w:link w:val="Akapitzlist"/>
    <w:uiPriority w:val="1"/>
    <w:qFormat/>
    <w:locked/>
    <w:rsid w:val="00E25E7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F84EE7"/>
    <w:rPr>
      <w:rFonts w:cs="Arial Unicode MS"/>
      <w:color w:val="000000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0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E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A4CA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A9"/>
    <w:rPr>
      <w:rFonts w:ascii="Calibri" w:hAnsi="Calibri" w:cs="Arial Unicode MS"/>
      <w:color w:val="000000"/>
      <w:sz w:val="22"/>
      <w:szCs w:val="22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omylnaczcionkaakapitu"/>
    <w:rsid w:val="003F553B"/>
  </w:style>
  <w:style w:type="character" w:customStyle="1" w:styleId="eop">
    <w:name w:val="eop"/>
    <w:basedOn w:val="Domylnaczcionkaakapitu"/>
    <w:rsid w:val="003F553B"/>
  </w:style>
  <w:style w:type="paragraph" w:styleId="Tekstpodstawowy">
    <w:name w:val="Body Text"/>
    <w:basedOn w:val="Normalny"/>
    <w:link w:val="TekstpodstawowyZnak"/>
    <w:uiPriority w:val="1"/>
    <w:qFormat/>
    <w:rsid w:val="00AC77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75A"/>
    <w:rPr>
      <w:rFonts w:ascii="Arial" w:eastAsia="Arial" w:hAnsi="Arial" w:cs="Arial"/>
      <w:sz w:val="19"/>
      <w:szCs w:val="19"/>
      <w:lang w:eastAsia="en-US"/>
    </w:rPr>
  </w:style>
  <w:style w:type="table" w:styleId="Tabelasiatki7kolorowa">
    <w:name w:val="Grid Table 7 Colorful"/>
    <w:basedOn w:val="Standardowy"/>
    <w:uiPriority w:val="52"/>
    <w:rsid w:val="007469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f0">
    <w:name w:val="pf0"/>
    <w:basedOn w:val="Normalny"/>
    <w:rsid w:val="009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omylnaczcionkaakapitu"/>
    <w:rsid w:val="009D2170"/>
    <w:rPr>
      <w:rFonts w:ascii="Segoe UI" w:hAnsi="Segoe UI" w:cs="Segoe UI" w:hint="default"/>
      <w:sz w:val="18"/>
      <w:szCs w:val="18"/>
    </w:rPr>
  </w:style>
  <w:style w:type="paragraph" w:customStyle="1" w:styleId="Podstawowy">
    <w:name w:val="Podstawowy"/>
    <w:basedOn w:val="Normalny"/>
    <w:link w:val="PodstawowyChar"/>
    <w:qFormat/>
    <w:rsid w:val="002D18D9"/>
    <w:pPr>
      <w:spacing w:after="120" w:line="360" w:lineRule="auto"/>
      <w:jc w:val="both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2D18D9"/>
    <w:rPr>
      <w:rFonts w:ascii="Tahoma" w:eastAsia="Times New Roman" w:hAnsi="Tahoma" w:cs="Times New Roman"/>
      <w:sz w:val="20"/>
      <w:szCs w:val="20"/>
    </w:rPr>
  </w:style>
  <w:style w:type="paragraph" w:styleId="Bezodstpw">
    <w:name w:val="No Spacing"/>
    <w:uiPriority w:val="1"/>
    <w:qFormat/>
    <w:rsid w:val="00581C9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3743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3743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trograf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1gww9d74VYs4JihtGR1fSjcsww==">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4096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Canviar</dc:creator>
  <cp:lastModifiedBy>Anna Krakowiak</cp:lastModifiedBy>
  <cp:revision>3</cp:revision>
  <cp:lastPrinted>2024-05-16T12:41:00Z</cp:lastPrinted>
  <dcterms:created xsi:type="dcterms:W3CDTF">2024-12-18T14:48:00Z</dcterms:created>
  <dcterms:modified xsi:type="dcterms:W3CDTF">2024-12-18T14:50:00Z</dcterms:modified>
</cp:coreProperties>
</file>